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73CFB581" w:rsidR="00E90E49" w:rsidRPr="00F4211C" w:rsidRDefault="00E90E49" w:rsidP="00E35559">
      <w:pPr>
        <w:pStyle w:val="3GPPHeader"/>
        <w:spacing w:after="60"/>
        <w:rPr>
          <w:sz w:val="32"/>
          <w:szCs w:val="32"/>
          <w:highlight w:val="yellow"/>
        </w:rPr>
      </w:pPr>
      <w:r w:rsidRPr="00F4211C">
        <w:t>3GPP TSG-RAN WG</w:t>
      </w:r>
      <w:r w:rsidR="00B945B9" w:rsidRPr="00F4211C">
        <w:t>2</w:t>
      </w:r>
      <w:r w:rsidRPr="00F4211C">
        <w:t xml:space="preserve"> #</w:t>
      </w:r>
      <w:r w:rsidR="00B945B9" w:rsidRPr="00F4211C">
        <w:t>10</w:t>
      </w:r>
      <w:r w:rsidR="00880EEF" w:rsidRPr="00F4211C">
        <w:t>7</w:t>
      </w:r>
      <w:r w:rsidRPr="00F4211C">
        <w:tab/>
      </w:r>
      <w:r w:rsidR="00091557" w:rsidRPr="00F4211C">
        <w:rPr>
          <w:sz w:val="32"/>
          <w:szCs w:val="32"/>
        </w:rPr>
        <w:t>R2-</w:t>
      </w:r>
      <w:r w:rsidR="00F0597B" w:rsidRPr="00F4211C">
        <w:rPr>
          <w:sz w:val="32"/>
          <w:szCs w:val="32"/>
        </w:rPr>
        <w:t xml:space="preserve"> 1910422</w:t>
      </w:r>
    </w:p>
    <w:p w14:paraId="59A8200A" w14:textId="526CE6E0" w:rsidR="00E90E49" w:rsidRPr="00F4211C" w:rsidRDefault="009F3BA1" w:rsidP="00311702">
      <w:pPr>
        <w:pStyle w:val="3GPPHeader"/>
        <w:rPr>
          <w:i/>
        </w:rPr>
      </w:pPr>
      <w:r w:rsidRPr="00F4211C">
        <w:rPr>
          <w:rFonts w:cs="Arial"/>
          <w:color w:val="222222"/>
          <w:shd w:val="clear" w:color="auto" w:fill="FFFFFF"/>
        </w:rPr>
        <w:t>Prague, Czech Republic</w:t>
      </w:r>
      <w:r w:rsidRPr="006C0984">
        <w:rPr>
          <w:lang w:val="en-CA"/>
        </w:rPr>
        <w:t xml:space="preserve"> </w:t>
      </w:r>
      <w:r>
        <w:rPr>
          <w:lang w:val="en-CA"/>
        </w:rPr>
        <w:t>26</w:t>
      </w:r>
      <w:r w:rsidRPr="006C0984">
        <w:rPr>
          <w:vertAlign w:val="superscript"/>
          <w:lang w:val="en-CA"/>
        </w:rPr>
        <w:t>th</w:t>
      </w:r>
      <w:r w:rsidRPr="006C0984">
        <w:rPr>
          <w:lang w:val="en-CA"/>
        </w:rPr>
        <w:t xml:space="preserve"> – </w:t>
      </w:r>
      <w:r>
        <w:rPr>
          <w:lang w:val="en-CA"/>
        </w:rPr>
        <w:t>30</w:t>
      </w:r>
      <w:r w:rsidRPr="006C0984">
        <w:rPr>
          <w:vertAlign w:val="superscript"/>
          <w:lang w:val="en-CA"/>
        </w:rPr>
        <w:t>th</w:t>
      </w:r>
      <w:r w:rsidRPr="006C0984">
        <w:rPr>
          <w:lang w:val="en-CA"/>
        </w:rPr>
        <w:t xml:space="preserve"> </w:t>
      </w:r>
      <w:r>
        <w:rPr>
          <w:lang w:val="en-CA"/>
        </w:rPr>
        <w:t>August</w:t>
      </w:r>
      <w:r w:rsidRPr="006C0984">
        <w:rPr>
          <w:lang w:val="en-CA"/>
        </w:rPr>
        <w:t xml:space="preserve"> 2019</w:t>
      </w:r>
      <w:r w:rsidR="0019556A" w:rsidRPr="00F4211C">
        <w:tab/>
      </w:r>
      <w:r w:rsidR="0019556A" w:rsidRPr="00F4211C">
        <w:rPr>
          <w:i/>
        </w:rPr>
        <w:t xml:space="preserve">revision of </w:t>
      </w:r>
      <w:r w:rsidR="0070175A" w:rsidRPr="00F4211C">
        <w:rPr>
          <w:i/>
        </w:rPr>
        <w:t>R2-</w:t>
      </w:r>
      <w:r w:rsidR="00880EEF" w:rsidRPr="00F4211C">
        <w:rPr>
          <w:i/>
        </w:rPr>
        <w:t>1906929</w:t>
      </w:r>
    </w:p>
    <w:p w14:paraId="21E1F86D" w14:textId="77777777" w:rsidR="00E90E49" w:rsidRPr="00F4211C" w:rsidRDefault="00E90E49" w:rsidP="00357380">
      <w:pPr>
        <w:pStyle w:val="3GPPHeader"/>
      </w:pPr>
    </w:p>
    <w:p w14:paraId="75042A70" w14:textId="7C8E560A" w:rsidR="00E90E49" w:rsidRPr="00F4211C" w:rsidRDefault="00E90E49" w:rsidP="00311702">
      <w:pPr>
        <w:pStyle w:val="3GPPHeader"/>
        <w:rPr>
          <w:sz w:val="22"/>
        </w:rPr>
      </w:pPr>
      <w:r w:rsidRPr="00F4211C">
        <w:rPr>
          <w:sz w:val="22"/>
        </w:rPr>
        <w:t>Agenda Item:</w:t>
      </w:r>
      <w:r w:rsidRPr="00F4211C">
        <w:rPr>
          <w:sz w:val="22"/>
        </w:rPr>
        <w:tab/>
      </w:r>
      <w:r w:rsidR="00B945B9" w:rsidRPr="00F4211C">
        <w:rPr>
          <w:sz w:val="22"/>
        </w:rPr>
        <w:t>12.1.2</w:t>
      </w:r>
    </w:p>
    <w:p w14:paraId="3BDCF769" w14:textId="77777777" w:rsidR="00E90E49" w:rsidRPr="00F4211C" w:rsidRDefault="003D3C45" w:rsidP="00F64C2B">
      <w:pPr>
        <w:pStyle w:val="3GPPHeader"/>
        <w:rPr>
          <w:sz w:val="22"/>
        </w:rPr>
      </w:pPr>
      <w:r w:rsidRPr="00F4211C">
        <w:rPr>
          <w:sz w:val="22"/>
        </w:rPr>
        <w:t>Source:</w:t>
      </w:r>
      <w:r w:rsidR="00E90E49" w:rsidRPr="00F4211C">
        <w:rPr>
          <w:sz w:val="22"/>
        </w:rPr>
        <w:tab/>
      </w:r>
      <w:r w:rsidR="00F64C2B" w:rsidRPr="00F4211C">
        <w:rPr>
          <w:sz w:val="22"/>
        </w:rPr>
        <w:t>Ericsson</w:t>
      </w:r>
    </w:p>
    <w:p w14:paraId="270C4034" w14:textId="15530417" w:rsidR="00E90E49" w:rsidRPr="00F4211C" w:rsidRDefault="003D3C45" w:rsidP="00311702">
      <w:pPr>
        <w:pStyle w:val="3GPPHeader"/>
        <w:rPr>
          <w:sz w:val="22"/>
        </w:rPr>
      </w:pPr>
      <w:r w:rsidRPr="00F4211C">
        <w:rPr>
          <w:sz w:val="22"/>
        </w:rPr>
        <w:t>Title:</w:t>
      </w:r>
      <w:r w:rsidR="00E90E49" w:rsidRPr="00F4211C">
        <w:rPr>
          <w:sz w:val="22"/>
        </w:rPr>
        <w:tab/>
      </w:r>
      <w:r w:rsidR="004A46E8" w:rsidRPr="00F4211C">
        <w:rPr>
          <w:sz w:val="22"/>
        </w:rPr>
        <w:t>MT early data in Msg4</w:t>
      </w:r>
    </w:p>
    <w:p w14:paraId="1C07C231" w14:textId="77777777" w:rsidR="00E90E49" w:rsidRPr="00692A71" w:rsidRDefault="00E90E49" w:rsidP="00D546FF">
      <w:pPr>
        <w:pStyle w:val="3GPPHeader"/>
        <w:rPr>
          <w:sz w:val="22"/>
          <w:lang w:val="en-CA"/>
        </w:rPr>
      </w:pPr>
      <w:r w:rsidRPr="00692A71">
        <w:rPr>
          <w:sz w:val="22"/>
          <w:lang w:val="en-CA"/>
        </w:rPr>
        <w:t>Document for:</w:t>
      </w:r>
      <w:r w:rsidRPr="00692A71">
        <w:rPr>
          <w:sz w:val="22"/>
          <w:lang w:val="en-CA"/>
        </w:rPr>
        <w:tab/>
        <w:t>Discussion, Decision</w:t>
      </w:r>
    </w:p>
    <w:p w14:paraId="70B18739" w14:textId="77777777" w:rsidR="00E90E49" w:rsidRPr="00692A71" w:rsidRDefault="00E90E49" w:rsidP="00E90E49">
      <w:pPr>
        <w:rPr>
          <w:lang w:val="en-CA"/>
        </w:rPr>
      </w:pPr>
    </w:p>
    <w:p w14:paraId="659D831A" w14:textId="77777777" w:rsidR="00E90E49" w:rsidRPr="00CE0424" w:rsidRDefault="00230D18" w:rsidP="00CE0424">
      <w:pPr>
        <w:pStyle w:val="Heading1"/>
      </w:pPr>
      <w:bookmarkStart w:id="0" w:name="_Ref16505803"/>
      <w:r>
        <w:t>1</w:t>
      </w:r>
      <w:r>
        <w:tab/>
      </w:r>
      <w:r w:rsidR="00E90E49" w:rsidRPr="00CE0424">
        <w:t>Introduction</w:t>
      </w:r>
      <w:bookmarkEnd w:id="0"/>
    </w:p>
    <w:p w14:paraId="53DD0406" w14:textId="706B82B4" w:rsidR="00F41204" w:rsidRPr="00F4211C" w:rsidRDefault="00F41204" w:rsidP="00492D8C">
      <w:pPr>
        <w:pStyle w:val="BodyText"/>
        <w:spacing w:before="120"/>
        <w:rPr>
          <w:rFonts w:cs="Arial"/>
          <w:sz w:val="20"/>
          <w:szCs w:val="20"/>
        </w:rPr>
      </w:pPr>
      <w:r w:rsidRPr="00F4211C">
        <w:rPr>
          <w:sz w:val="20"/>
          <w:szCs w:val="20"/>
        </w:rPr>
        <w:t xml:space="preserve">MT EDT </w:t>
      </w:r>
      <w:r w:rsidR="00C74062" w:rsidRPr="00F4211C">
        <w:rPr>
          <w:sz w:val="20"/>
          <w:szCs w:val="20"/>
        </w:rPr>
        <w:t>has been</w:t>
      </w:r>
      <w:r w:rsidRPr="00F4211C">
        <w:rPr>
          <w:sz w:val="20"/>
          <w:szCs w:val="20"/>
        </w:rPr>
        <w:t xml:space="preserve"> discussed in recent </w:t>
      </w:r>
      <w:r w:rsidR="009C19D5" w:rsidRPr="00F4211C">
        <w:rPr>
          <w:sz w:val="20"/>
          <w:szCs w:val="20"/>
        </w:rPr>
        <w:t>RAN2 meetings</w:t>
      </w:r>
      <w:r w:rsidR="00C74062" w:rsidRPr="00F4211C">
        <w:rPr>
          <w:sz w:val="20"/>
          <w:szCs w:val="20"/>
        </w:rPr>
        <w:t xml:space="preserve"> and</w:t>
      </w:r>
      <w:r w:rsidR="00366356" w:rsidRPr="00F4211C">
        <w:rPr>
          <w:sz w:val="20"/>
          <w:szCs w:val="20"/>
        </w:rPr>
        <w:t xml:space="preserve"> RAN2 </w:t>
      </w:r>
      <w:r w:rsidR="00366356" w:rsidRPr="00F4211C">
        <w:rPr>
          <w:rFonts w:cs="Arial"/>
          <w:sz w:val="20"/>
          <w:szCs w:val="20"/>
        </w:rPr>
        <w:t>now focus</w:t>
      </w:r>
      <w:r w:rsidR="00C74062" w:rsidRPr="00F4211C">
        <w:rPr>
          <w:rFonts w:cs="Arial"/>
          <w:sz w:val="20"/>
          <w:szCs w:val="20"/>
        </w:rPr>
        <w:t>es</w:t>
      </w:r>
      <w:r w:rsidR="00366356" w:rsidRPr="00F4211C">
        <w:rPr>
          <w:rFonts w:cs="Arial"/>
          <w:sz w:val="20"/>
          <w:szCs w:val="20"/>
        </w:rPr>
        <w:t xml:space="preserve"> on the two remaining options, i.e., DL data transmission after the preamble transmission </w:t>
      </w:r>
      <w:r w:rsidR="00C74062" w:rsidRPr="00F4211C">
        <w:rPr>
          <w:rFonts w:cs="Arial"/>
          <w:sz w:val="20"/>
          <w:szCs w:val="20"/>
        </w:rPr>
        <w:t>(</w:t>
      </w:r>
      <w:r w:rsidR="00366356" w:rsidRPr="00F4211C">
        <w:rPr>
          <w:rFonts w:cs="Arial"/>
          <w:sz w:val="20"/>
          <w:szCs w:val="20"/>
        </w:rPr>
        <w:t>Msg2</w:t>
      </w:r>
      <w:r w:rsidR="00C74062" w:rsidRPr="00F4211C">
        <w:rPr>
          <w:rFonts w:cs="Arial"/>
          <w:sz w:val="20"/>
          <w:szCs w:val="20"/>
        </w:rPr>
        <w:t>-based</w:t>
      </w:r>
      <w:r w:rsidR="00366356" w:rsidRPr="00F4211C">
        <w:rPr>
          <w:rFonts w:cs="Arial"/>
          <w:sz w:val="20"/>
          <w:szCs w:val="20"/>
        </w:rPr>
        <w:t xml:space="preserve"> option</w:t>
      </w:r>
      <w:r w:rsidR="00C74062" w:rsidRPr="00F4211C">
        <w:rPr>
          <w:rFonts w:cs="Arial"/>
          <w:sz w:val="20"/>
          <w:szCs w:val="20"/>
        </w:rPr>
        <w:t>)</w:t>
      </w:r>
      <w:r w:rsidR="00366356" w:rsidRPr="00F4211C">
        <w:rPr>
          <w:rFonts w:cs="Arial"/>
          <w:sz w:val="20"/>
          <w:szCs w:val="20"/>
        </w:rPr>
        <w:t xml:space="preserve"> and DL data transmission in Msg4</w:t>
      </w:r>
      <w:r w:rsidR="00C74062" w:rsidRPr="00F4211C">
        <w:rPr>
          <w:rFonts w:cs="Arial"/>
          <w:sz w:val="20"/>
          <w:szCs w:val="20"/>
        </w:rPr>
        <w:t xml:space="preserve"> (</w:t>
      </w:r>
      <w:r w:rsidR="00366356" w:rsidRPr="00F4211C">
        <w:rPr>
          <w:rFonts w:cs="Arial"/>
          <w:sz w:val="20"/>
          <w:szCs w:val="20"/>
        </w:rPr>
        <w:t>Msg4</w:t>
      </w:r>
      <w:r w:rsidR="00C74062" w:rsidRPr="00F4211C">
        <w:rPr>
          <w:rFonts w:cs="Arial"/>
          <w:sz w:val="20"/>
          <w:szCs w:val="20"/>
        </w:rPr>
        <w:t>-based</w:t>
      </w:r>
      <w:r w:rsidR="00366356" w:rsidRPr="00F4211C">
        <w:rPr>
          <w:rFonts w:cs="Arial"/>
          <w:sz w:val="20"/>
          <w:szCs w:val="20"/>
        </w:rPr>
        <w:t xml:space="preserve"> option</w:t>
      </w:r>
      <w:r w:rsidR="00C74062" w:rsidRPr="00F4211C">
        <w:rPr>
          <w:rFonts w:cs="Arial"/>
          <w:sz w:val="20"/>
          <w:szCs w:val="20"/>
        </w:rPr>
        <w:t>)</w:t>
      </w:r>
      <w:r w:rsidR="00366356" w:rsidRPr="00F4211C">
        <w:rPr>
          <w:rFonts w:cs="Arial"/>
          <w:sz w:val="20"/>
          <w:szCs w:val="20"/>
        </w:rPr>
        <w:t>.</w:t>
      </w:r>
      <w:r w:rsidR="00366356" w:rsidRPr="00F4211C">
        <w:rPr>
          <w:sz w:val="20"/>
          <w:szCs w:val="20"/>
        </w:rPr>
        <w:t xml:space="preserve"> In </w:t>
      </w:r>
      <w:r w:rsidR="00D53AFD" w:rsidRPr="00F4211C">
        <w:rPr>
          <w:sz w:val="20"/>
          <w:szCs w:val="20"/>
        </w:rPr>
        <w:t xml:space="preserve">recent </w:t>
      </w:r>
      <w:r w:rsidR="00F97E15" w:rsidRPr="00F4211C">
        <w:rPr>
          <w:sz w:val="20"/>
          <w:szCs w:val="20"/>
        </w:rPr>
        <w:t>RAN2#10</w:t>
      </w:r>
      <w:r w:rsidR="00D53AFD" w:rsidRPr="00F4211C">
        <w:rPr>
          <w:sz w:val="20"/>
          <w:szCs w:val="20"/>
        </w:rPr>
        <w:t>6 meeting</w:t>
      </w:r>
      <w:r w:rsidR="00366356" w:rsidRPr="00F4211C">
        <w:rPr>
          <w:sz w:val="20"/>
          <w:szCs w:val="20"/>
        </w:rPr>
        <w:t xml:space="preserve">, </w:t>
      </w:r>
      <w:r w:rsidR="00C74062" w:rsidRPr="00F4211C">
        <w:rPr>
          <w:sz w:val="20"/>
          <w:szCs w:val="20"/>
        </w:rPr>
        <w:t xml:space="preserve">the </w:t>
      </w:r>
      <w:r w:rsidRPr="00F4211C">
        <w:rPr>
          <w:sz w:val="20"/>
          <w:szCs w:val="20"/>
        </w:rPr>
        <w:t>following agreements</w:t>
      </w:r>
      <w:r w:rsidR="00366356" w:rsidRPr="00F4211C">
        <w:rPr>
          <w:sz w:val="20"/>
          <w:szCs w:val="20"/>
        </w:rPr>
        <w:t xml:space="preserve"> were made</w:t>
      </w:r>
      <w:r w:rsidRPr="00F4211C">
        <w:rPr>
          <w:sz w:val="20"/>
          <w:szCs w:val="20"/>
        </w:rPr>
        <w:t>:</w:t>
      </w:r>
    </w:p>
    <w:p w14:paraId="32C86E4F"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left" w:pos="1276"/>
        </w:tabs>
        <w:rPr>
          <w:sz w:val="20"/>
          <w:szCs w:val="20"/>
          <w:lang w:val="en-US"/>
        </w:rPr>
      </w:pPr>
      <w:r w:rsidRPr="00F4211C">
        <w:rPr>
          <w:sz w:val="20"/>
          <w:szCs w:val="20"/>
          <w:lang w:val="en-US"/>
        </w:rPr>
        <w:t>- DL data scheduled, i.e. DL grant, in paging message is excluded (</w:t>
      </w:r>
      <w:proofErr w:type="spellStart"/>
      <w:r w:rsidRPr="00F4211C">
        <w:rPr>
          <w:sz w:val="20"/>
          <w:szCs w:val="20"/>
          <w:lang w:val="en-US"/>
        </w:rPr>
        <w:t>Opt</w:t>
      </w:r>
      <w:proofErr w:type="spellEnd"/>
      <w:r w:rsidRPr="00F4211C">
        <w:rPr>
          <w:sz w:val="20"/>
          <w:szCs w:val="20"/>
          <w:lang w:val="en-US"/>
        </w:rPr>
        <w:t xml:space="preserve"> C).</w:t>
      </w:r>
    </w:p>
    <w:p w14:paraId="4E3CA75D"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left" w:pos="1276"/>
        </w:tabs>
        <w:rPr>
          <w:sz w:val="20"/>
          <w:szCs w:val="20"/>
          <w:lang w:val="en-US"/>
        </w:rPr>
      </w:pPr>
      <w:r w:rsidRPr="00F4211C">
        <w:rPr>
          <w:sz w:val="20"/>
          <w:szCs w:val="20"/>
          <w:lang w:val="en-US"/>
        </w:rPr>
        <w:t>- DL data scheduled in paging occasion is excluded (</w:t>
      </w:r>
      <w:proofErr w:type="spellStart"/>
      <w:r w:rsidRPr="00F4211C">
        <w:rPr>
          <w:sz w:val="20"/>
          <w:szCs w:val="20"/>
          <w:lang w:val="en-US"/>
        </w:rPr>
        <w:t>Opt</w:t>
      </w:r>
      <w:proofErr w:type="spellEnd"/>
      <w:r w:rsidRPr="00F4211C">
        <w:rPr>
          <w:sz w:val="20"/>
          <w:szCs w:val="20"/>
          <w:lang w:val="en-US"/>
        </w:rPr>
        <w:t xml:space="preserve"> D).</w:t>
      </w:r>
    </w:p>
    <w:p w14:paraId="07ED6C63"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lang w:val="en-US"/>
        </w:rPr>
      </w:pPr>
      <w:r w:rsidRPr="00F4211C">
        <w:rPr>
          <w:sz w:val="20"/>
          <w:szCs w:val="20"/>
          <w:lang w:val="en-US"/>
        </w:rPr>
        <w:t>- DL data transmitted in Msg4 option B is excluded (Msg4-B).</w:t>
      </w:r>
    </w:p>
    <w:p w14:paraId="3A63BE06"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p>
    <w:p w14:paraId="1F7DBE87"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F4211C">
        <w:rPr>
          <w:sz w:val="20"/>
          <w:szCs w:val="20"/>
        </w:rPr>
        <w:t>For Msg2-based solution (if agreed):</w:t>
      </w:r>
    </w:p>
    <w:p w14:paraId="36030C6C"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F4211C">
        <w:rPr>
          <w:sz w:val="20"/>
          <w:szCs w:val="20"/>
        </w:rPr>
        <w:t>- No need to cipher the dedicated RACH resource provided in the paging message.</w:t>
      </w:r>
    </w:p>
    <w:p w14:paraId="2E005ABC"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F4211C">
        <w:rPr>
          <w:sz w:val="20"/>
          <w:szCs w:val="20"/>
        </w:rPr>
        <w:t>- RAN2 intends to introduce a mechanism to acknowledge that Msg2 was received by the intended UE.</w:t>
      </w:r>
    </w:p>
    <w:p w14:paraId="5EA5AD6B"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F4211C">
        <w:rPr>
          <w:sz w:val="20"/>
          <w:szCs w:val="20"/>
        </w:rPr>
        <w:t>- At least one dedicated RACH resource is provided in the paging message for MT-EDT. FFS what other parameters, e.g., CE level, subcarrier index, are needed to be provided.</w:t>
      </w:r>
    </w:p>
    <w:p w14:paraId="14FADAE2"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clear" w:pos="1622"/>
          <w:tab w:val="left" w:pos="1276"/>
        </w:tabs>
        <w:rPr>
          <w:sz w:val="20"/>
          <w:szCs w:val="20"/>
        </w:rPr>
      </w:pPr>
      <w:r w:rsidRPr="00F4211C">
        <w:rPr>
          <w:sz w:val="20"/>
          <w:szCs w:val="20"/>
        </w:rPr>
        <w:t>- FFS: whether RNTI is provided in the paging message.</w:t>
      </w:r>
    </w:p>
    <w:p w14:paraId="76ABD0FD"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left" w:pos="1276"/>
        </w:tabs>
        <w:rPr>
          <w:sz w:val="20"/>
          <w:szCs w:val="20"/>
        </w:rPr>
      </w:pPr>
    </w:p>
    <w:p w14:paraId="387D5F4A"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tabs>
          <w:tab w:val="left" w:pos="1276"/>
        </w:tabs>
        <w:rPr>
          <w:sz w:val="20"/>
          <w:szCs w:val="20"/>
        </w:rPr>
      </w:pPr>
      <w:r w:rsidRPr="00F4211C">
        <w:rPr>
          <w:sz w:val="20"/>
          <w:szCs w:val="20"/>
        </w:rPr>
        <w:t>For Msg4-based solution (if agreed)</w:t>
      </w:r>
    </w:p>
    <w:p w14:paraId="3CBD6A95" w14:textId="77777777" w:rsidR="00FB21BC" w:rsidRPr="00F4211C" w:rsidRDefault="00FB21BC" w:rsidP="00FB21BC">
      <w:pPr>
        <w:pStyle w:val="Doc-text2"/>
        <w:pBdr>
          <w:top w:val="single" w:sz="4" w:space="1" w:color="auto"/>
          <w:left w:val="single" w:sz="4" w:space="4" w:color="auto"/>
          <w:bottom w:val="single" w:sz="4" w:space="1" w:color="auto"/>
          <w:right w:val="single" w:sz="4" w:space="4" w:color="auto"/>
        </w:pBdr>
        <w:rPr>
          <w:sz w:val="20"/>
          <w:szCs w:val="20"/>
        </w:rPr>
      </w:pPr>
      <w:r w:rsidRPr="00F4211C">
        <w:rPr>
          <w:sz w:val="20"/>
          <w:szCs w:val="20"/>
        </w:rPr>
        <w:t xml:space="preserve">- Working assumption: </w:t>
      </w:r>
      <w:r w:rsidRPr="00F4211C">
        <w:rPr>
          <w:noProof/>
          <w:sz w:val="20"/>
          <w:szCs w:val="20"/>
        </w:rPr>
        <w:t>UE should be able to indicate in Msg3 if it intends to send data in the UL.</w:t>
      </w:r>
    </w:p>
    <w:p w14:paraId="66BB5DC6" w14:textId="16479DA5" w:rsidR="00477768" w:rsidRPr="00692A71" w:rsidRDefault="00DF7D0F" w:rsidP="00F41204">
      <w:pPr>
        <w:pStyle w:val="BodyText"/>
        <w:spacing w:before="120"/>
        <w:rPr>
          <w:sz w:val="20"/>
          <w:szCs w:val="20"/>
          <w:lang w:val="en-CA"/>
        </w:rPr>
      </w:pPr>
      <w:r w:rsidRPr="00F4211C">
        <w:rPr>
          <w:rFonts w:cs="Arial"/>
          <w:sz w:val="20"/>
          <w:szCs w:val="20"/>
        </w:rPr>
        <w:t xml:space="preserve">In addition, two email discussions </w:t>
      </w:r>
      <w:r w:rsidR="009216EA" w:rsidRPr="00F4211C">
        <w:rPr>
          <w:rFonts w:cs="Arial"/>
          <w:sz w:val="20"/>
          <w:szCs w:val="20"/>
        </w:rPr>
        <w:t xml:space="preserve">are being progressed to </w:t>
      </w:r>
      <w:r w:rsidR="009A697D" w:rsidRPr="00F4211C">
        <w:rPr>
          <w:rFonts w:cs="Arial"/>
          <w:sz w:val="20"/>
          <w:szCs w:val="20"/>
        </w:rPr>
        <w:t xml:space="preserve">primarily </w:t>
      </w:r>
      <w:r w:rsidR="00F55185" w:rsidRPr="00F4211C">
        <w:rPr>
          <w:rFonts w:cs="Arial"/>
          <w:sz w:val="20"/>
          <w:szCs w:val="20"/>
        </w:rPr>
        <w:t xml:space="preserve">identify open issues </w:t>
      </w:r>
      <w:r w:rsidR="00E05721" w:rsidRPr="00F4211C">
        <w:rPr>
          <w:rFonts w:cs="Arial"/>
          <w:sz w:val="20"/>
          <w:szCs w:val="20"/>
        </w:rPr>
        <w:t xml:space="preserve">in </w:t>
      </w:r>
      <w:r w:rsidR="00D21F40" w:rsidRPr="00F4211C">
        <w:rPr>
          <w:rFonts w:cs="Arial"/>
          <w:sz w:val="20"/>
          <w:szCs w:val="20"/>
        </w:rPr>
        <w:t xml:space="preserve">both Msg2-based and Msg4-based solutions </w:t>
      </w:r>
      <w:r w:rsidR="00F55185" w:rsidRPr="00F4211C">
        <w:rPr>
          <w:rFonts w:cs="Arial"/>
          <w:sz w:val="20"/>
          <w:szCs w:val="20"/>
        </w:rPr>
        <w:t xml:space="preserve">for MT UP-EDT and MT CP-EDT in </w:t>
      </w:r>
      <w:r w:rsidR="00B6500C">
        <w:rPr>
          <w:rFonts w:cs="Arial"/>
          <w:sz w:val="20"/>
          <w:szCs w:val="20"/>
        </w:rPr>
        <w:fldChar w:fldCharType="begin"/>
      </w:r>
      <w:r w:rsidR="00B6500C" w:rsidRPr="00F4211C">
        <w:rPr>
          <w:rFonts w:cs="Arial"/>
          <w:sz w:val="20"/>
          <w:szCs w:val="20"/>
        </w:rPr>
        <w:instrText xml:space="preserve"> REF _Ref16519782 \n \h </w:instrText>
      </w:r>
      <w:r w:rsidR="00B6500C">
        <w:rPr>
          <w:rFonts w:cs="Arial"/>
          <w:sz w:val="20"/>
          <w:szCs w:val="20"/>
        </w:rPr>
      </w:r>
      <w:r w:rsidR="00B6500C">
        <w:rPr>
          <w:rFonts w:cs="Arial"/>
          <w:sz w:val="20"/>
          <w:szCs w:val="20"/>
        </w:rPr>
        <w:fldChar w:fldCharType="separate"/>
      </w:r>
      <w:r w:rsidR="00E36779" w:rsidRPr="00F4211C">
        <w:rPr>
          <w:rFonts w:cs="Arial"/>
          <w:sz w:val="20"/>
          <w:szCs w:val="20"/>
        </w:rPr>
        <w:t>[2]</w:t>
      </w:r>
      <w:r w:rsidR="00B6500C">
        <w:rPr>
          <w:rFonts w:cs="Arial"/>
          <w:sz w:val="20"/>
          <w:szCs w:val="20"/>
        </w:rPr>
        <w:fldChar w:fldCharType="end"/>
      </w:r>
      <w:r w:rsidR="00B6500C" w:rsidRPr="00F4211C">
        <w:rPr>
          <w:rFonts w:cs="Arial"/>
          <w:sz w:val="20"/>
          <w:szCs w:val="20"/>
        </w:rPr>
        <w:t xml:space="preserve"> </w:t>
      </w:r>
      <w:r w:rsidR="00F55185" w:rsidRPr="00F4211C">
        <w:rPr>
          <w:rFonts w:cs="Arial"/>
          <w:sz w:val="20"/>
          <w:szCs w:val="20"/>
        </w:rPr>
        <w:t xml:space="preserve">and </w:t>
      </w:r>
      <w:r w:rsidR="00E05721">
        <w:rPr>
          <w:rFonts w:cs="Arial"/>
          <w:sz w:val="20"/>
          <w:szCs w:val="20"/>
        </w:rPr>
        <w:fldChar w:fldCharType="begin"/>
      </w:r>
      <w:r w:rsidR="00E05721" w:rsidRPr="00F4211C">
        <w:rPr>
          <w:rFonts w:cs="Arial"/>
          <w:sz w:val="20"/>
          <w:szCs w:val="20"/>
        </w:rPr>
        <w:instrText xml:space="preserve"> REF _Ref16502483 \r \h </w:instrText>
      </w:r>
      <w:r w:rsidR="00E05721">
        <w:rPr>
          <w:rFonts w:cs="Arial"/>
          <w:sz w:val="20"/>
          <w:szCs w:val="20"/>
        </w:rPr>
      </w:r>
      <w:r w:rsidR="00E05721">
        <w:rPr>
          <w:rFonts w:cs="Arial"/>
          <w:sz w:val="20"/>
          <w:szCs w:val="20"/>
        </w:rPr>
        <w:fldChar w:fldCharType="separate"/>
      </w:r>
      <w:r w:rsidR="00E36779" w:rsidRPr="00F4211C">
        <w:rPr>
          <w:rFonts w:cs="Arial"/>
          <w:sz w:val="20"/>
          <w:szCs w:val="20"/>
        </w:rPr>
        <w:t>[3]</w:t>
      </w:r>
      <w:r w:rsidR="00E05721">
        <w:rPr>
          <w:rFonts w:cs="Arial"/>
          <w:sz w:val="20"/>
          <w:szCs w:val="20"/>
        </w:rPr>
        <w:fldChar w:fldCharType="end"/>
      </w:r>
      <w:r w:rsidR="00F55185" w:rsidRPr="00F4211C">
        <w:rPr>
          <w:rFonts w:cs="Arial"/>
          <w:sz w:val="20"/>
          <w:szCs w:val="20"/>
        </w:rPr>
        <w:t>, respectively.</w:t>
      </w:r>
      <w:r w:rsidR="00E426DB" w:rsidRPr="00F4211C">
        <w:rPr>
          <w:rFonts w:cs="Arial"/>
          <w:sz w:val="20"/>
          <w:szCs w:val="20"/>
        </w:rPr>
        <w:t xml:space="preserve"> </w:t>
      </w:r>
      <w:r w:rsidR="005A1E6F" w:rsidRPr="00F4211C">
        <w:rPr>
          <w:rFonts w:cs="Arial"/>
          <w:sz w:val="20"/>
          <w:szCs w:val="20"/>
        </w:rPr>
        <w:t xml:space="preserve">Solutions to </w:t>
      </w:r>
      <w:r w:rsidR="0052014A" w:rsidRPr="00F4211C">
        <w:rPr>
          <w:rFonts w:cs="Arial"/>
          <w:sz w:val="20"/>
          <w:szCs w:val="20"/>
        </w:rPr>
        <w:t>some</w:t>
      </w:r>
      <w:r w:rsidR="005A1E6F" w:rsidRPr="00F4211C">
        <w:rPr>
          <w:rFonts w:cs="Arial"/>
          <w:sz w:val="20"/>
          <w:szCs w:val="20"/>
        </w:rPr>
        <w:t xml:space="preserve"> identified </w:t>
      </w:r>
      <w:r w:rsidR="0052014A" w:rsidRPr="00F4211C">
        <w:rPr>
          <w:rFonts w:cs="Arial"/>
          <w:sz w:val="20"/>
          <w:szCs w:val="20"/>
        </w:rPr>
        <w:t xml:space="preserve">issues </w:t>
      </w:r>
      <w:r w:rsidR="005A1E6F" w:rsidRPr="00F4211C">
        <w:rPr>
          <w:rFonts w:cs="Arial"/>
          <w:sz w:val="20"/>
          <w:szCs w:val="20"/>
        </w:rPr>
        <w:t>are</w:t>
      </w:r>
      <w:r w:rsidR="00A92C63" w:rsidRPr="00F4211C">
        <w:rPr>
          <w:rFonts w:cs="Arial"/>
          <w:sz w:val="20"/>
          <w:szCs w:val="20"/>
        </w:rPr>
        <w:t xml:space="preserve"> also</w:t>
      </w:r>
      <w:r w:rsidR="005A1E6F" w:rsidRPr="00F4211C">
        <w:rPr>
          <w:rFonts w:cs="Arial"/>
          <w:sz w:val="20"/>
          <w:szCs w:val="20"/>
        </w:rPr>
        <w:t xml:space="preserve"> </w:t>
      </w:r>
      <w:r w:rsidR="0052014A" w:rsidRPr="00F4211C">
        <w:rPr>
          <w:rFonts w:cs="Arial"/>
          <w:sz w:val="20"/>
          <w:szCs w:val="20"/>
        </w:rPr>
        <w:t xml:space="preserve">briefly discussed in the email discussions. </w:t>
      </w:r>
      <w:r w:rsidR="002B765A" w:rsidRPr="00F4211C">
        <w:rPr>
          <w:rFonts w:cs="Arial"/>
          <w:sz w:val="20"/>
          <w:szCs w:val="20"/>
        </w:rPr>
        <w:t xml:space="preserve">It is assumed that RAN2 will </w:t>
      </w:r>
      <w:r w:rsidR="00597FBC" w:rsidRPr="00F4211C">
        <w:rPr>
          <w:rFonts w:cs="Arial"/>
          <w:sz w:val="20"/>
          <w:szCs w:val="20"/>
        </w:rPr>
        <w:t xml:space="preserve">focus on </w:t>
      </w:r>
      <w:r w:rsidR="005B329B" w:rsidRPr="00F4211C">
        <w:rPr>
          <w:rFonts w:cs="Arial"/>
          <w:sz w:val="20"/>
          <w:szCs w:val="20"/>
        </w:rPr>
        <w:t>the two email discussion reports in RAN2#107</w:t>
      </w:r>
      <w:r w:rsidR="00597FBC" w:rsidRPr="00F4211C">
        <w:rPr>
          <w:rFonts w:cs="Arial"/>
          <w:sz w:val="20"/>
          <w:szCs w:val="20"/>
        </w:rPr>
        <w:t xml:space="preserve">. </w:t>
      </w:r>
      <w:r w:rsidR="00002F25" w:rsidRPr="00F4211C">
        <w:rPr>
          <w:rFonts w:cs="Arial"/>
          <w:sz w:val="20"/>
          <w:szCs w:val="20"/>
        </w:rPr>
        <w:t>T</w:t>
      </w:r>
      <w:r w:rsidR="00002F25" w:rsidRPr="00F4211C">
        <w:rPr>
          <w:sz w:val="20"/>
          <w:szCs w:val="20"/>
        </w:rPr>
        <w:t xml:space="preserve">his contribution </w:t>
      </w:r>
      <w:r w:rsidR="005D61EB" w:rsidRPr="00F4211C">
        <w:rPr>
          <w:sz w:val="20"/>
          <w:szCs w:val="20"/>
        </w:rPr>
        <w:t xml:space="preserve">elaborates our </w:t>
      </w:r>
      <w:r w:rsidR="00251EA7" w:rsidRPr="00F4211C">
        <w:rPr>
          <w:sz w:val="20"/>
          <w:szCs w:val="20"/>
        </w:rPr>
        <w:t>views expressed in the two email discussions for Msg4-based UP and CP solutions</w:t>
      </w:r>
      <w:r w:rsidR="00002F25" w:rsidRPr="00F4211C">
        <w:rPr>
          <w:sz w:val="20"/>
          <w:szCs w:val="20"/>
        </w:rPr>
        <w:t xml:space="preserve">. </w:t>
      </w:r>
      <w:r w:rsidR="00564C3D" w:rsidRPr="00F4211C">
        <w:rPr>
          <w:sz w:val="20"/>
          <w:szCs w:val="20"/>
        </w:rPr>
        <w:t>Corresponding discussions about Msg2-based solution are</w:t>
      </w:r>
      <w:r w:rsidR="00002F25" w:rsidRPr="00C9611D">
        <w:rPr>
          <w:sz w:val="20"/>
          <w:szCs w:val="20"/>
          <w:lang w:val="en-CA"/>
        </w:rPr>
        <w:t xml:space="preserve"> are </w:t>
      </w:r>
      <w:r w:rsidR="00A45230">
        <w:rPr>
          <w:sz w:val="20"/>
          <w:szCs w:val="20"/>
          <w:lang w:val="en-CA"/>
        </w:rPr>
        <w:t>provided</w:t>
      </w:r>
      <w:r w:rsidR="00002F25" w:rsidRPr="00C9611D">
        <w:rPr>
          <w:sz w:val="20"/>
          <w:szCs w:val="20"/>
          <w:lang w:val="en-CA"/>
        </w:rPr>
        <w:t xml:space="preserve"> in </w:t>
      </w:r>
      <w:r w:rsidR="00002F25" w:rsidRPr="00C9611D">
        <w:rPr>
          <w:sz w:val="20"/>
          <w:szCs w:val="20"/>
        </w:rPr>
        <w:fldChar w:fldCharType="begin"/>
      </w:r>
      <w:r w:rsidR="00002F25" w:rsidRPr="002D5B9B">
        <w:rPr>
          <w:sz w:val="20"/>
          <w:szCs w:val="20"/>
          <w:lang w:val="en-CA"/>
        </w:rPr>
        <w:instrText xml:space="preserve"> REF _Ref532174 \r \h </w:instrText>
      </w:r>
      <w:r w:rsidR="00C376C2" w:rsidRPr="00F4211C">
        <w:rPr>
          <w:sz w:val="20"/>
          <w:szCs w:val="20"/>
        </w:rPr>
        <w:instrText xml:space="preserve"> \* MERGEFORMAT </w:instrText>
      </w:r>
      <w:r w:rsidR="00002F25" w:rsidRPr="00C9611D">
        <w:rPr>
          <w:sz w:val="20"/>
          <w:szCs w:val="20"/>
        </w:rPr>
      </w:r>
      <w:r w:rsidR="00002F25" w:rsidRPr="00C9611D">
        <w:rPr>
          <w:sz w:val="20"/>
          <w:szCs w:val="20"/>
        </w:rPr>
        <w:fldChar w:fldCharType="separate"/>
      </w:r>
      <w:r w:rsidR="00E36779">
        <w:rPr>
          <w:sz w:val="20"/>
          <w:szCs w:val="20"/>
          <w:lang w:val="en-CA"/>
        </w:rPr>
        <w:t>[4]</w:t>
      </w:r>
      <w:r w:rsidR="00002F25" w:rsidRPr="00C9611D">
        <w:rPr>
          <w:sz w:val="20"/>
          <w:szCs w:val="20"/>
        </w:rPr>
        <w:fldChar w:fldCharType="end"/>
      </w:r>
      <w:r w:rsidR="00564C3D" w:rsidRPr="00F4211C">
        <w:rPr>
          <w:sz w:val="20"/>
          <w:szCs w:val="20"/>
        </w:rPr>
        <w:t xml:space="preserve"> and </w:t>
      </w:r>
      <w:r w:rsidR="00564C3D">
        <w:rPr>
          <w:sz w:val="20"/>
          <w:szCs w:val="20"/>
        </w:rPr>
        <w:fldChar w:fldCharType="begin"/>
      </w:r>
      <w:r w:rsidR="00564C3D" w:rsidRPr="00F4211C">
        <w:rPr>
          <w:sz w:val="20"/>
          <w:szCs w:val="20"/>
        </w:rPr>
        <w:instrText xml:space="preserve"> REF _Ref16502800 \r \h </w:instrText>
      </w:r>
      <w:r w:rsidR="00564C3D">
        <w:rPr>
          <w:sz w:val="20"/>
          <w:szCs w:val="20"/>
        </w:rPr>
      </w:r>
      <w:r w:rsidR="00564C3D">
        <w:rPr>
          <w:sz w:val="20"/>
          <w:szCs w:val="20"/>
        </w:rPr>
        <w:fldChar w:fldCharType="separate"/>
      </w:r>
      <w:r w:rsidR="00E36779" w:rsidRPr="00F4211C">
        <w:rPr>
          <w:sz w:val="20"/>
          <w:szCs w:val="20"/>
        </w:rPr>
        <w:t>[5]</w:t>
      </w:r>
      <w:r w:rsidR="00564C3D">
        <w:rPr>
          <w:sz w:val="20"/>
          <w:szCs w:val="20"/>
        </w:rPr>
        <w:fldChar w:fldCharType="end"/>
      </w:r>
      <w:r w:rsidR="00002F25" w:rsidRPr="00C9611D">
        <w:rPr>
          <w:sz w:val="20"/>
          <w:szCs w:val="20"/>
          <w:lang w:val="en-CA"/>
        </w:rPr>
        <w:t>.</w:t>
      </w:r>
    </w:p>
    <w:p w14:paraId="3D097342" w14:textId="7DD9A92A" w:rsidR="004000E8" w:rsidRPr="00CE0424" w:rsidRDefault="00230D18" w:rsidP="00CE0424">
      <w:pPr>
        <w:pStyle w:val="Heading1"/>
      </w:pPr>
      <w:bookmarkStart w:id="1" w:name="_Ref178064866"/>
      <w:r>
        <w:t>2</w:t>
      </w:r>
      <w:r>
        <w:tab/>
      </w:r>
      <w:r w:rsidR="004000E8" w:rsidRPr="00CE0424">
        <w:t>Discussion</w:t>
      </w:r>
      <w:bookmarkEnd w:id="1"/>
    </w:p>
    <w:p w14:paraId="1F8306CC" w14:textId="1828E67C" w:rsidR="00414565" w:rsidRPr="00F4211C" w:rsidRDefault="00EF2FDB" w:rsidP="00F4211C">
      <w:pPr>
        <w:pStyle w:val="BodyText"/>
      </w:pPr>
      <w:r w:rsidRPr="00F4211C">
        <w:t xml:space="preserve">In this section, the common issues for both UP and CP solutions are discussed first. </w:t>
      </w:r>
      <w:r w:rsidR="00CF5891" w:rsidRPr="00F4211C">
        <w:t>UP specific aspects are further</w:t>
      </w:r>
      <w:r w:rsidR="004822EE" w:rsidRPr="00F4211C">
        <w:t xml:space="preserve"> </w:t>
      </w:r>
      <w:r w:rsidR="00CF5891" w:rsidRPr="00F4211C">
        <w:t>discussed</w:t>
      </w:r>
      <w:r w:rsidR="004822EE" w:rsidRPr="00F4211C">
        <w:t xml:space="preserve"> in </w:t>
      </w:r>
      <w:r w:rsidR="007B0536" w:rsidRPr="00F4211C">
        <w:t>section</w:t>
      </w:r>
      <w:r w:rsidR="00200F3E" w:rsidRPr="00F4211C">
        <w:t xml:space="preserve"> </w:t>
      </w:r>
      <w:r w:rsidR="00200F3E">
        <w:fldChar w:fldCharType="begin"/>
      </w:r>
      <w:r w:rsidR="00200F3E" w:rsidRPr="00F4211C">
        <w:instrText xml:space="preserve"> REF _Ref16505796 \h </w:instrText>
      </w:r>
      <w:r w:rsidR="00200F3E">
        <w:fldChar w:fldCharType="separate"/>
      </w:r>
      <w:r w:rsidR="00E36779" w:rsidRPr="00F4211C">
        <w:t>2.2</w:t>
      </w:r>
      <w:r w:rsidR="00E36779" w:rsidRPr="00F4211C">
        <w:tab/>
        <w:t>MT UP-EDT</w:t>
      </w:r>
      <w:r w:rsidR="00200F3E">
        <w:fldChar w:fldCharType="end"/>
      </w:r>
      <w:r w:rsidR="005704C6" w:rsidRPr="00F4211C">
        <w:t xml:space="preserve">, whereas CP specific aspects are discussed in section </w:t>
      </w:r>
      <w:r w:rsidR="00CF5891">
        <w:fldChar w:fldCharType="begin"/>
      </w:r>
      <w:r w:rsidR="00CF5891" w:rsidRPr="00F4211C">
        <w:instrText xml:space="preserve"> REF _Ref16505993 \h </w:instrText>
      </w:r>
      <w:r w:rsidR="00CF5891">
        <w:fldChar w:fldCharType="separate"/>
      </w:r>
      <w:r w:rsidR="00E36779" w:rsidRPr="00F4211C">
        <w:t>2.3</w:t>
      </w:r>
      <w:r w:rsidR="00E36779" w:rsidRPr="00F4211C">
        <w:tab/>
        <w:t>MT CP-EDT</w:t>
      </w:r>
      <w:r w:rsidR="00CF5891">
        <w:fldChar w:fldCharType="end"/>
      </w:r>
      <w:r w:rsidR="005704C6" w:rsidRPr="00F4211C">
        <w:t>.</w:t>
      </w:r>
    </w:p>
    <w:p w14:paraId="2E978E42" w14:textId="741ED399" w:rsidR="00F63950" w:rsidRDefault="00230D18" w:rsidP="00F63950">
      <w:pPr>
        <w:pStyle w:val="Heading2"/>
      </w:pPr>
      <w:r>
        <w:lastRenderedPageBreak/>
        <w:t>2.1</w:t>
      </w:r>
      <w:r>
        <w:tab/>
      </w:r>
      <w:r w:rsidR="00A6537A">
        <w:t>MT-EDT initiation</w:t>
      </w:r>
    </w:p>
    <w:p w14:paraId="58773CEC" w14:textId="76AE0B4D" w:rsidR="009A59AD" w:rsidRPr="00F4211C" w:rsidRDefault="009A59AD" w:rsidP="000D1EDC">
      <w:pPr>
        <w:pStyle w:val="BodyText"/>
        <w:rPr>
          <w:sz w:val="20"/>
          <w:szCs w:val="20"/>
        </w:rPr>
      </w:pPr>
      <w:r w:rsidRPr="00F4211C">
        <w:rPr>
          <w:sz w:val="20"/>
          <w:szCs w:val="20"/>
        </w:rPr>
        <w:t>This discussion is applicable to not only Msg4-based but also Msg2-based solution</w:t>
      </w:r>
      <w:r w:rsidR="00DE3B06" w:rsidRPr="00F4211C">
        <w:rPr>
          <w:sz w:val="20"/>
          <w:szCs w:val="20"/>
        </w:rPr>
        <w:t xml:space="preserve">. </w:t>
      </w:r>
      <w:r w:rsidR="009F6202" w:rsidRPr="00F4211C">
        <w:rPr>
          <w:sz w:val="20"/>
          <w:szCs w:val="20"/>
        </w:rPr>
        <w:t xml:space="preserve">RAN3 and </w:t>
      </w:r>
      <w:r w:rsidR="00DE3B06" w:rsidRPr="00F4211C">
        <w:rPr>
          <w:sz w:val="20"/>
          <w:szCs w:val="20"/>
        </w:rPr>
        <w:t xml:space="preserve">SA2 in their reply LS </w:t>
      </w:r>
      <w:r w:rsidR="00DE3B06">
        <w:rPr>
          <w:sz w:val="20"/>
          <w:szCs w:val="20"/>
        </w:rPr>
        <w:fldChar w:fldCharType="begin"/>
      </w:r>
      <w:r w:rsidR="00DE3B06" w:rsidRPr="00F4211C">
        <w:rPr>
          <w:sz w:val="20"/>
          <w:szCs w:val="20"/>
        </w:rPr>
        <w:instrText xml:space="preserve"> REF _Ref16503377 \r \h </w:instrText>
      </w:r>
      <w:r w:rsidR="00DE3B06">
        <w:rPr>
          <w:sz w:val="20"/>
          <w:szCs w:val="20"/>
        </w:rPr>
      </w:r>
      <w:r w:rsidR="00DE3B06">
        <w:rPr>
          <w:sz w:val="20"/>
          <w:szCs w:val="20"/>
        </w:rPr>
        <w:fldChar w:fldCharType="separate"/>
      </w:r>
      <w:r w:rsidR="00E36779" w:rsidRPr="00F4211C">
        <w:rPr>
          <w:sz w:val="20"/>
          <w:szCs w:val="20"/>
        </w:rPr>
        <w:t>[1]</w:t>
      </w:r>
      <w:r w:rsidR="00DE3B06">
        <w:rPr>
          <w:sz w:val="20"/>
          <w:szCs w:val="20"/>
        </w:rPr>
        <w:fldChar w:fldCharType="end"/>
      </w:r>
      <w:r w:rsidR="00DE3B06" w:rsidRPr="00F4211C">
        <w:rPr>
          <w:sz w:val="20"/>
          <w:szCs w:val="20"/>
        </w:rPr>
        <w:t xml:space="preserve"> </w:t>
      </w:r>
      <w:r w:rsidR="00486670" w:rsidRPr="00F4211C">
        <w:rPr>
          <w:sz w:val="20"/>
          <w:szCs w:val="20"/>
        </w:rPr>
        <w:t xml:space="preserve">and </w:t>
      </w:r>
      <w:r w:rsidR="00486670">
        <w:rPr>
          <w:sz w:val="20"/>
          <w:szCs w:val="20"/>
        </w:rPr>
        <w:fldChar w:fldCharType="begin"/>
      </w:r>
      <w:r w:rsidR="00486670" w:rsidRPr="00F4211C">
        <w:rPr>
          <w:sz w:val="20"/>
          <w:szCs w:val="20"/>
        </w:rPr>
        <w:instrText xml:space="preserve"> REF _Ref16593709 \r \h </w:instrText>
      </w:r>
      <w:r w:rsidR="00486670">
        <w:rPr>
          <w:sz w:val="20"/>
          <w:szCs w:val="20"/>
        </w:rPr>
      </w:r>
      <w:r w:rsidR="00486670">
        <w:rPr>
          <w:sz w:val="20"/>
          <w:szCs w:val="20"/>
        </w:rPr>
        <w:fldChar w:fldCharType="separate"/>
      </w:r>
      <w:r w:rsidR="00E36779" w:rsidRPr="00F4211C">
        <w:rPr>
          <w:sz w:val="20"/>
          <w:szCs w:val="20"/>
        </w:rPr>
        <w:t>[7]</w:t>
      </w:r>
      <w:r w:rsidR="00486670">
        <w:rPr>
          <w:sz w:val="20"/>
          <w:szCs w:val="20"/>
        </w:rPr>
        <w:fldChar w:fldCharType="end"/>
      </w:r>
      <w:r w:rsidR="00486670" w:rsidRPr="00F4211C">
        <w:rPr>
          <w:sz w:val="20"/>
          <w:szCs w:val="20"/>
        </w:rPr>
        <w:t>, respectively</w:t>
      </w:r>
      <w:r w:rsidR="00DE3B06" w:rsidRPr="00F4211C">
        <w:rPr>
          <w:sz w:val="20"/>
          <w:szCs w:val="20"/>
        </w:rPr>
        <w:t xml:space="preserve"> asked RAN2 </w:t>
      </w:r>
      <w:r w:rsidR="009F6202" w:rsidRPr="00F4211C">
        <w:rPr>
          <w:sz w:val="20"/>
          <w:szCs w:val="20"/>
        </w:rPr>
        <w:t>whether sending the DL data size from CN to RAN explicitly is beneficial</w:t>
      </w:r>
      <w:r w:rsidR="00BE4AD5" w:rsidRPr="00F4211C">
        <w:rPr>
          <w:sz w:val="20"/>
          <w:szCs w:val="20"/>
        </w:rPr>
        <w:t>.</w:t>
      </w:r>
    </w:p>
    <w:p w14:paraId="0614C613" w14:textId="4B3BE088" w:rsidR="006F5EAA" w:rsidRPr="00F4211C" w:rsidRDefault="0007178D" w:rsidP="000D1EDC">
      <w:pPr>
        <w:pStyle w:val="BodyText"/>
        <w:rPr>
          <w:sz w:val="20"/>
          <w:szCs w:val="20"/>
        </w:rPr>
      </w:pPr>
      <w:r w:rsidRPr="00F4211C">
        <w:rPr>
          <w:sz w:val="20"/>
          <w:szCs w:val="20"/>
        </w:rPr>
        <w:t>The MME only indicate</w:t>
      </w:r>
      <w:r w:rsidR="00B93711" w:rsidRPr="00F4211C">
        <w:rPr>
          <w:sz w:val="20"/>
          <w:szCs w:val="20"/>
        </w:rPr>
        <w:t>s</w:t>
      </w:r>
      <w:r w:rsidRPr="00F4211C">
        <w:rPr>
          <w:sz w:val="20"/>
          <w:szCs w:val="20"/>
        </w:rPr>
        <w:t xml:space="preserve"> to the </w:t>
      </w:r>
      <w:proofErr w:type="spellStart"/>
      <w:r w:rsidRPr="00F4211C">
        <w:rPr>
          <w:sz w:val="20"/>
          <w:szCs w:val="20"/>
        </w:rPr>
        <w:t>eNB</w:t>
      </w:r>
      <w:proofErr w:type="spellEnd"/>
      <w:r w:rsidRPr="00F4211C">
        <w:rPr>
          <w:sz w:val="20"/>
          <w:szCs w:val="20"/>
        </w:rPr>
        <w:t xml:space="preserve"> the possibility to initiate MT-EDT</w:t>
      </w:r>
      <w:r w:rsidR="00683F43" w:rsidRPr="00F4211C">
        <w:rPr>
          <w:sz w:val="20"/>
          <w:szCs w:val="20"/>
        </w:rPr>
        <w:t xml:space="preserve"> and it is </w:t>
      </w:r>
      <w:proofErr w:type="spellStart"/>
      <w:r w:rsidR="00683F43" w:rsidRPr="00F4211C">
        <w:rPr>
          <w:sz w:val="20"/>
          <w:szCs w:val="20"/>
        </w:rPr>
        <w:t>eNB</w:t>
      </w:r>
      <w:proofErr w:type="spellEnd"/>
      <w:r w:rsidR="00683F43" w:rsidRPr="00F4211C">
        <w:rPr>
          <w:sz w:val="20"/>
          <w:szCs w:val="20"/>
        </w:rPr>
        <w:t xml:space="preserve"> that decides to initiate MT-EDT or not</w:t>
      </w:r>
      <w:r w:rsidRPr="00F4211C">
        <w:rPr>
          <w:sz w:val="20"/>
          <w:szCs w:val="20"/>
        </w:rPr>
        <w:t xml:space="preserve">. </w:t>
      </w:r>
      <w:r w:rsidR="00FC348C" w:rsidRPr="00F4211C">
        <w:rPr>
          <w:sz w:val="20"/>
          <w:szCs w:val="20"/>
        </w:rPr>
        <w:t xml:space="preserve">We think it is beneficial to </w:t>
      </w:r>
      <w:r w:rsidR="00F153FC" w:rsidRPr="00F4211C">
        <w:rPr>
          <w:sz w:val="20"/>
          <w:szCs w:val="20"/>
        </w:rPr>
        <w:t>include</w:t>
      </w:r>
      <w:r w:rsidR="00FC348C" w:rsidRPr="00F4211C">
        <w:rPr>
          <w:sz w:val="20"/>
          <w:szCs w:val="20"/>
        </w:rPr>
        <w:t xml:space="preserve"> </w:t>
      </w:r>
      <w:r w:rsidR="00D609A0" w:rsidRPr="00F4211C">
        <w:rPr>
          <w:sz w:val="20"/>
          <w:szCs w:val="20"/>
        </w:rPr>
        <w:t xml:space="preserve">DL </w:t>
      </w:r>
      <w:r w:rsidR="00FC348C" w:rsidRPr="00F4211C">
        <w:rPr>
          <w:sz w:val="20"/>
          <w:szCs w:val="20"/>
        </w:rPr>
        <w:t xml:space="preserve">data size in the </w:t>
      </w:r>
      <w:r w:rsidR="0072037F" w:rsidRPr="00F4211C">
        <w:rPr>
          <w:sz w:val="20"/>
          <w:szCs w:val="20"/>
        </w:rPr>
        <w:t xml:space="preserve">S1 </w:t>
      </w:r>
      <w:r w:rsidR="00FC348C" w:rsidRPr="00F4211C">
        <w:rPr>
          <w:sz w:val="20"/>
          <w:szCs w:val="20"/>
        </w:rPr>
        <w:t>paging message</w:t>
      </w:r>
      <w:r w:rsidR="00767BCF" w:rsidRPr="00F4211C">
        <w:rPr>
          <w:sz w:val="20"/>
          <w:szCs w:val="20"/>
        </w:rPr>
        <w:t xml:space="preserve"> as this allows the </w:t>
      </w:r>
      <w:proofErr w:type="spellStart"/>
      <w:r w:rsidR="00767BCF" w:rsidRPr="00F4211C">
        <w:rPr>
          <w:sz w:val="20"/>
          <w:szCs w:val="20"/>
        </w:rPr>
        <w:t>eNB</w:t>
      </w:r>
      <w:proofErr w:type="spellEnd"/>
      <w:r w:rsidR="00767BCF" w:rsidRPr="00F4211C">
        <w:rPr>
          <w:sz w:val="20"/>
          <w:szCs w:val="20"/>
        </w:rPr>
        <w:t xml:space="preserve"> to </w:t>
      </w:r>
      <w:r w:rsidR="002B5636" w:rsidRPr="00F4211C">
        <w:rPr>
          <w:sz w:val="20"/>
          <w:szCs w:val="20"/>
        </w:rPr>
        <w:t xml:space="preserve">avoid unnecessary paging message </w:t>
      </w:r>
      <w:r w:rsidR="00B375EC" w:rsidRPr="00F4211C">
        <w:rPr>
          <w:sz w:val="20"/>
          <w:szCs w:val="20"/>
        </w:rPr>
        <w:t xml:space="preserve">with MT-EDT indication </w:t>
      </w:r>
      <w:r w:rsidR="002B5636" w:rsidRPr="00F4211C">
        <w:rPr>
          <w:sz w:val="20"/>
          <w:szCs w:val="20"/>
        </w:rPr>
        <w:t>to the UE</w:t>
      </w:r>
      <w:r w:rsidR="00491591" w:rsidRPr="00F4211C">
        <w:rPr>
          <w:sz w:val="20"/>
          <w:szCs w:val="20"/>
        </w:rPr>
        <w:t xml:space="preserve">. </w:t>
      </w:r>
      <w:r w:rsidR="003C6DC5" w:rsidRPr="00F4211C">
        <w:rPr>
          <w:sz w:val="20"/>
          <w:szCs w:val="20"/>
        </w:rPr>
        <w:t>However,</w:t>
      </w:r>
      <w:r w:rsidR="00202DEB" w:rsidRPr="00F4211C">
        <w:rPr>
          <w:sz w:val="20"/>
          <w:szCs w:val="20"/>
        </w:rPr>
        <w:t xml:space="preserve"> if the MME sends</w:t>
      </w:r>
      <w:r w:rsidR="00DE75FA" w:rsidRPr="00F4211C">
        <w:rPr>
          <w:sz w:val="20"/>
          <w:szCs w:val="20"/>
        </w:rPr>
        <w:t xml:space="preserve"> DL data size to the </w:t>
      </w:r>
      <w:proofErr w:type="spellStart"/>
      <w:r w:rsidR="00DE75FA" w:rsidRPr="00F4211C">
        <w:rPr>
          <w:sz w:val="20"/>
          <w:szCs w:val="20"/>
        </w:rPr>
        <w:t>eNB</w:t>
      </w:r>
      <w:proofErr w:type="spellEnd"/>
      <w:r w:rsidR="00DE75FA" w:rsidRPr="00F4211C">
        <w:rPr>
          <w:sz w:val="20"/>
          <w:szCs w:val="20"/>
        </w:rPr>
        <w:t xml:space="preserve"> only when it considers MT-EDT </w:t>
      </w:r>
      <w:r w:rsidR="00AE5D2A" w:rsidRPr="00F4211C">
        <w:rPr>
          <w:sz w:val="20"/>
          <w:szCs w:val="20"/>
        </w:rPr>
        <w:t>may be</w:t>
      </w:r>
      <w:r w:rsidR="00DE75FA" w:rsidRPr="00F4211C">
        <w:rPr>
          <w:sz w:val="20"/>
          <w:szCs w:val="20"/>
        </w:rPr>
        <w:t xml:space="preserve"> possible, </w:t>
      </w:r>
      <w:r w:rsidR="00950AB6" w:rsidRPr="00F4211C">
        <w:rPr>
          <w:sz w:val="20"/>
          <w:szCs w:val="20"/>
        </w:rPr>
        <w:t>there is no need to include additional M</w:t>
      </w:r>
      <w:r w:rsidR="00FD0C92" w:rsidRPr="00F4211C">
        <w:rPr>
          <w:sz w:val="20"/>
          <w:szCs w:val="20"/>
        </w:rPr>
        <w:t>T-EDT indicator</w:t>
      </w:r>
      <w:r w:rsidR="000A6B0E" w:rsidRPr="00F4211C">
        <w:rPr>
          <w:sz w:val="20"/>
          <w:szCs w:val="20"/>
        </w:rPr>
        <w:t>.</w:t>
      </w:r>
    </w:p>
    <w:p w14:paraId="2A1C912B" w14:textId="4655BC7E" w:rsidR="00A15084" w:rsidRPr="00F4211C" w:rsidRDefault="001619FC" w:rsidP="00A15084">
      <w:pPr>
        <w:pStyle w:val="Proposal"/>
        <w:rPr>
          <w:sz w:val="20"/>
          <w:szCs w:val="20"/>
        </w:rPr>
      </w:pPr>
      <w:bookmarkStart w:id="2" w:name="_Toc16806841"/>
      <w:r w:rsidRPr="00F4211C">
        <w:rPr>
          <w:sz w:val="20"/>
          <w:szCs w:val="20"/>
        </w:rPr>
        <w:t xml:space="preserve">For both Msg2-based and Msg4-based solution, </w:t>
      </w:r>
      <w:r w:rsidR="00E94DAC" w:rsidRPr="00F4211C">
        <w:rPr>
          <w:sz w:val="20"/>
          <w:szCs w:val="20"/>
        </w:rPr>
        <w:t xml:space="preserve">DL data size </w:t>
      </w:r>
      <w:r w:rsidR="000A6B0E" w:rsidRPr="00F4211C">
        <w:rPr>
          <w:sz w:val="20"/>
          <w:szCs w:val="20"/>
        </w:rPr>
        <w:t xml:space="preserve">is included </w:t>
      </w:r>
      <w:r w:rsidR="00E94DAC" w:rsidRPr="00F4211C">
        <w:rPr>
          <w:sz w:val="20"/>
          <w:szCs w:val="20"/>
        </w:rPr>
        <w:t>in the S1 paging message.</w:t>
      </w:r>
      <w:r w:rsidR="00DA023B" w:rsidRPr="00F4211C">
        <w:rPr>
          <w:sz w:val="20"/>
          <w:szCs w:val="20"/>
        </w:rPr>
        <w:t xml:space="preserve"> If the MME sends DL data size to the </w:t>
      </w:r>
      <w:proofErr w:type="spellStart"/>
      <w:r w:rsidR="00DA023B" w:rsidRPr="00F4211C">
        <w:rPr>
          <w:sz w:val="20"/>
          <w:szCs w:val="20"/>
        </w:rPr>
        <w:t>eNB</w:t>
      </w:r>
      <w:proofErr w:type="spellEnd"/>
      <w:r w:rsidR="00DA023B" w:rsidRPr="00F4211C">
        <w:rPr>
          <w:sz w:val="20"/>
          <w:szCs w:val="20"/>
        </w:rPr>
        <w:t xml:space="preserve"> only when it considers MT-EDT </w:t>
      </w:r>
      <w:r w:rsidR="00AE5D2A" w:rsidRPr="00F4211C">
        <w:rPr>
          <w:sz w:val="20"/>
          <w:szCs w:val="20"/>
        </w:rPr>
        <w:t>may be</w:t>
      </w:r>
      <w:r w:rsidR="00DA023B" w:rsidRPr="00F4211C">
        <w:rPr>
          <w:sz w:val="20"/>
          <w:szCs w:val="20"/>
        </w:rPr>
        <w:t xml:space="preserve"> possible, there is no need to include additional MT-EDT indicator</w:t>
      </w:r>
      <w:r w:rsidR="00A15084" w:rsidRPr="00F4211C">
        <w:rPr>
          <w:sz w:val="20"/>
          <w:szCs w:val="20"/>
        </w:rPr>
        <w:t>.</w:t>
      </w:r>
      <w:bookmarkEnd w:id="2"/>
    </w:p>
    <w:p w14:paraId="22CA288A" w14:textId="65D135E3" w:rsidR="00A214E9" w:rsidRDefault="00A214E9" w:rsidP="00A214E9">
      <w:pPr>
        <w:pStyle w:val="Heading2"/>
      </w:pPr>
      <w:r>
        <w:t>2.</w:t>
      </w:r>
      <w:r w:rsidR="00BB22F6">
        <w:t>2</w:t>
      </w:r>
      <w:r>
        <w:tab/>
        <w:t>Support of UL response</w:t>
      </w:r>
    </w:p>
    <w:p w14:paraId="6504A4FA" w14:textId="35E2AC14" w:rsidR="00D94E9A" w:rsidRPr="00F4211C" w:rsidRDefault="00FA3337" w:rsidP="00A809A4">
      <w:pPr>
        <w:pStyle w:val="BodyText"/>
        <w:rPr>
          <w:sz w:val="20"/>
          <w:szCs w:val="20"/>
        </w:rPr>
      </w:pPr>
      <w:bookmarkStart w:id="3" w:name="_Toc7187416"/>
      <w:bookmarkStart w:id="4" w:name="_Toc7187639"/>
      <w:bookmarkStart w:id="5" w:name="_Toc7187800"/>
      <w:bookmarkStart w:id="6" w:name="_Toc7187885"/>
      <w:bookmarkStart w:id="7" w:name="_Toc7188445"/>
      <w:bookmarkStart w:id="8" w:name="_Toc7188502"/>
      <w:bookmarkStart w:id="9" w:name="_Toc7187418"/>
      <w:bookmarkStart w:id="10" w:name="_Toc7187641"/>
      <w:bookmarkStart w:id="11" w:name="_Toc7187802"/>
      <w:bookmarkStart w:id="12" w:name="_Toc7187887"/>
      <w:bookmarkStart w:id="13" w:name="_Toc7188447"/>
      <w:bookmarkStart w:id="14" w:name="_Toc7188504"/>
      <w:bookmarkEnd w:id="3"/>
      <w:bookmarkEnd w:id="4"/>
      <w:bookmarkEnd w:id="5"/>
      <w:bookmarkEnd w:id="6"/>
      <w:bookmarkEnd w:id="7"/>
      <w:bookmarkEnd w:id="8"/>
      <w:bookmarkEnd w:id="9"/>
      <w:bookmarkEnd w:id="10"/>
      <w:bookmarkEnd w:id="11"/>
      <w:bookmarkEnd w:id="12"/>
      <w:bookmarkEnd w:id="13"/>
      <w:bookmarkEnd w:id="14"/>
      <w:r w:rsidRPr="00F4211C">
        <w:rPr>
          <w:sz w:val="20"/>
          <w:szCs w:val="20"/>
        </w:rPr>
        <w:t>A working assumption made in RAN2#106</w:t>
      </w:r>
      <w:r w:rsidR="001618EC" w:rsidRPr="00F4211C">
        <w:rPr>
          <w:sz w:val="20"/>
          <w:szCs w:val="20"/>
        </w:rPr>
        <w:t xml:space="preserve"> is</w:t>
      </w:r>
      <w:r w:rsidR="00C02EF3" w:rsidRPr="00F4211C">
        <w:rPr>
          <w:sz w:val="20"/>
          <w:szCs w:val="20"/>
        </w:rPr>
        <w:t xml:space="preserve"> that the UE should be able to indicate in Msg3 if it </w:t>
      </w:r>
      <w:r w:rsidR="008E469B" w:rsidRPr="00F4211C">
        <w:rPr>
          <w:sz w:val="20"/>
          <w:szCs w:val="20"/>
        </w:rPr>
        <w:t>intends to send data in the UL.</w:t>
      </w:r>
      <w:r w:rsidR="002B679C" w:rsidRPr="00F4211C">
        <w:rPr>
          <w:sz w:val="20"/>
          <w:szCs w:val="20"/>
        </w:rPr>
        <w:t xml:space="preserve"> </w:t>
      </w:r>
      <w:r w:rsidR="001618EC" w:rsidRPr="00F4211C">
        <w:rPr>
          <w:sz w:val="20"/>
          <w:szCs w:val="20"/>
        </w:rPr>
        <w:t xml:space="preserve">But it is not clear </w:t>
      </w:r>
      <w:r w:rsidR="007A4C37" w:rsidRPr="00F4211C">
        <w:rPr>
          <w:sz w:val="20"/>
          <w:szCs w:val="20"/>
        </w:rPr>
        <w:t xml:space="preserve">whether the UE, by the time of Msg3 transmission, is aware of </w:t>
      </w:r>
      <w:r w:rsidR="00E376AC" w:rsidRPr="00F4211C">
        <w:rPr>
          <w:sz w:val="20"/>
          <w:szCs w:val="20"/>
        </w:rPr>
        <w:t xml:space="preserve">how large UL transmission will be. </w:t>
      </w:r>
      <w:r w:rsidR="0037455A" w:rsidRPr="00F4211C">
        <w:rPr>
          <w:sz w:val="20"/>
          <w:szCs w:val="20"/>
        </w:rPr>
        <w:t xml:space="preserve">We assume that </w:t>
      </w:r>
      <w:r w:rsidR="00B76B75" w:rsidRPr="00F4211C">
        <w:rPr>
          <w:sz w:val="20"/>
          <w:szCs w:val="20"/>
        </w:rPr>
        <w:t xml:space="preserve">in </w:t>
      </w:r>
      <w:r w:rsidR="00E5618D" w:rsidRPr="00F4211C">
        <w:rPr>
          <w:sz w:val="20"/>
          <w:szCs w:val="20"/>
        </w:rPr>
        <w:t xml:space="preserve">MT-EDT, DL data is dominant and </w:t>
      </w:r>
      <w:r w:rsidR="0037455A" w:rsidRPr="00F4211C">
        <w:rPr>
          <w:sz w:val="20"/>
          <w:szCs w:val="20"/>
        </w:rPr>
        <w:t xml:space="preserve">UL response is </w:t>
      </w:r>
      <w:r w:rsidR="00B76B75" w:rsidRPr="00F4211C">
        <w:rPr>
          <w:sz w:val="20"/>
          <w:szCs w:val="20"/>
        </w:rPr>
        <w:t>typically application ACK or some small UL data</w:t>
      </w:r>
      <w:r w:rsidR="00E5618D" w:rsidRPr="00F4211C">
        <w:rPr>
          <w:sz w:val="20"/>
          <w:szCs w:val="20"/>
        </w:rPr>
        <w:t>. Thus,</w:t>
      </w:r>
      <w:r w:rsidR="006D3620" w:rsidRPr="00F4211C">
        <w:rPr>
          <w:sz w:val="20"/>
          <w:szCs w:val="20"/>
        </w:rPr>
        <w:t xml:space="preserve"> the UL grant </w:t>
      </w:r>
      <w:r w:rsidR="00473E40" w:rsidRPr="00F4211C">
        <w:rPr>
          <w:sz w:val="20"/>
          <w:szCs w:val="20"/>
        </w:rPr>
        <w:t>for UL message in response to DL data should be as small as possible</w:t>
      </w:r>
      <w:r w:rsidR="001E645F" w:rsidRPr="00F4211C">
        <w:rPr>
          <w:sz w:val="20"/>
          <w:szCs w:val="20"/>
        </w:rPr>
        <w:t>.</w:t>
      </w:r>
      <w:r w:rsidR="00EA2C5F" w:rsidRPr="00F4211C">
        <w:rPr>
          <w:sz w:val="20"/>
          <w:szCs w:val="20"/>
        </w:rPr>
        <w:t xml:space="preserve"> </w:t>
      </w:r>
      <w:r w:rsidR="004C6142" w:rsidRPr="00F4211C">
        <w:rPr>
          <w:sz w:val="20"/>
          <w:szCs w:val="20"/>
        </w:rPr>
        <w:t>W</w:t>
      </w:r>
      <w:r w:rsidR="009E7294" w:rsidRPr="00F4211C">
        <w:rPr>
          <w:sz w:val="20"/>
          <w:szCs w:val="20"/>
        </w:rPr>
        <w:t xml:space="preserve">e think </w:t>
      </w:r>
      <w:r w:rsidR="00D94E9A" w:rsidRPr="00F4211C">
        <w:rPr>
          <w:sz w:val="20"/>
          <w:szCs w:val="20"/>
        </w:rPr>
        <w:t>the grant size for UL response message</w:t>
      </w:r>
      <w:r w:rsidR="001B6F93" w:rsidRPr="00F4211C">
        <w:rPr>
          <w:sz w:val="20"/>
          <w:szCs w:val="20"/>
        </w:rPr>
        <w:t xml:space="preserve"> should </w:t>
      </w:r>
      <w:r w:rsidR="009E2551" w:rsidRPr="00F4211C">
        <w:rPr>
          <w:sz w:val="20"/>
          <w:szCs w:val="20"/>
        </w:rPr>
        <w:t xml:space="preserve">account for </w:t>
      </w:r>
      <w:r w:rsidR="001B6F93" w:rsidRPr="00F4211C">
        <w:rPr>
          <w:sz w:val="20"/>
          <w:szCs w:val="20"/>
        </w:rPr>
        <w:t xml:space="preserve">at least the </w:t>
      </w:r>
      <w:proofErr w:type="spellStart"/>
      <w:r w:rsidR="001B6F93" w:rsidRPr="00F4211C">
        <w:rPr>
          <w:sz w:val="20"/>
          <w:szCs w:val="20"/>
        </w:rPr>
        <w:t>RRCConnectionResumeComplete</w:t>
      </w:r>
      <w:proofErr w:type="spellEnd"/>
      <w:r w:rsidR="001B6F93" w:rsidRPr="00F4211C">
        <w:rPr>
          <w:sz w:val="20"/>
          <w:szCs w:val="20"/>
        </w:rPr>
        <w:t xml:space="preserve"> in UP solution and the </w:t>
      </w:r>
      <w:proofErr w:type="spellStart"/>
      <w:r w:rsidR="001B6F93" w:rsidRPr="00F4211C">
        <w:rPr>
          <w:sz w:val="20"/>
          <w:szCs w:val="20"/>
        </w:rPr>
        <w:t>RRCConnectionSetupComplete</w:t>
      </w:r>
      <w:proofErr w:type="spellEnd"/>
      <w:r w:rsidR="00DE2D38" w:rsidRPr="00F4211C">
        <w:rPr>
          <w:sz w:val="20"/>
          <w:szCs w:val="20"/>
        </w:rPr>
        <w:t xml:space="preserve"> in CP solution</w:t>
      </w:r>
      <w:r w:rsidR="00D94E9A" w:rsidRPr="00F4211C">
        <w:rPr>
          <w:sz w:val="20"/>
          <w:szCs w:val="20"/>
        </w:rPr>
        <w:t>.</w:t>
      </w:r>
    </w:p>
    <w:p w14:paraId="6B96C551" w14:textId="470352B6" w:rsidR="00D94E9A" w:rsidRPr="00F4211C" w:rsidRDefault="00D54D18" w:rsidP="00D94E9A">
      <w:pPr>
        <w:pStyle w:val="Proposal"/>
        <w:rPr>
          <w:sz w:val="20"/>
          <w:szCs w:val="20"/>
        </w:rPr>
      </w:pPr>
      <w:bookmarkStart w:id="15" w:name="_Toc16806842"/>
      <w:r w:rsidRPr="00F4211C">
        <w:rPr>
          <w:sz w:val="20"/>
          <w:szCs w:val="20"/>
        </w:rPr>
        <w:t>RAN2 discuss UL grant size</w:t>
      </w:r>
      <w:r w:rsidR="00EA0976" w:rsidRPr="00F4211C">
        <w:rPr>
          <w:sz w:val="20"/>
          <w:szCs w:val="20"/>
        </w:rPr>
        <w:t xml:space="preserve"> determination</w:t>
      </w:r>
      <w:r w:rsidRPr="00F4211C">
        <w:rPr>
          <w:sz w:val="20"/>
          <w:szCs w:val="20"/>
        </w:rPr>
        <w:t xml:space="preserve"> for the UL transmission in response to DL data.</w:t>
      </w:r>
      <w:bookmarkEnd w:id="15"/>
    </w:p>
    <w:p w14:paraId="451151E6" w14:textId="1F359FE2" w:rsidR="00CD12F7" w:rsidRDefault="00F75EFF" w:rsidP="00A809A4">
      <w:pPr>
        <w:pStyle w:val="BodyText"/>
        <w:rPr>
          <w:sz w:val="20"/>
          <w:szCs w:val="20"/>
          <w:lang w:val="en-CA"/>
        </w:rPr>
      </w:pPr>
      <w:r w:rsidRPr="00F4211C">
        <w:rPr>
          <w:sz w:val="20"/>
          <w:szCs w:val="20"/>
        </w:rPr>
        <w:t>I</w:t>
      </w:r>
      <w:r w:rsidR="00B8104D" w:rsidRPr="00F4211C">
        <w:rPr>
          <w:sz w:val="20"/>
          <w:szCs w:val="20"/>
        </w:rPr>
        <w:t xml:space="preserve">n case </w:t>
      </w:r>
      <w:r w:rsidR="00064664" w:rsidRPr="00F4211C">
        <w:rPr>
          <w:sz w:val="20"/>
          <w:szCs w:val="20"/>
        </w:rPr>
        <w:t xml:space="preserve">of </w:t>
      </w:r>
      <w:r w:rsidR="00B8104D" w:rsidRPr="00F4211C">
        <w:rPr>
          <w:sz w:val="20"/>
          <w:szCs w:val="20"/>
        </w:rPr>
        <w:t>UL response,</w:t>
      </w:r>
      <w:r w:rsidR="000D6631" w:rsidRPr="00F4211C">
        <w:rPr>
          <w:sz w:val="20"/>
          <w:szCs w:val="20"/>
        </w:rPr>
        <w:t xml:space="preserve"> it </w:t>
      </w:r>
      <w:r w:rsidR="002D5B57" w:rsidRPr="00F4211C">
        <w:rPr>
          <w:sz w:val="20"/>
          <w:szCs w:val="20"/>
        </w:rPr>
        <w:t>was agreed in RAN2#105b that</w:t>
      </w:r>
      <w:r w:rsidR="00534AD4" w:rsidRPr="00692A71">
        <w:rPr>
          <w:sz w:val="20"/>
          <w:szCs w:val="20"/>
          <w:lang w:val="en-CA"/>
        </w:rPr>
        <w:t xml:space="preserve"> </w:t>
      </w:r>
      <w:r w:rsidR="00077FD7" w:rsidRPr="00692A71">
        <w:rPr>
          <w:sz w:val="20"/>
          <w:szCs w:val="20"/>
          <w:lang w:val="en-CA"/>
        </w:rPr>
        <w:t>the</w:t>
      </w:r>
      <w:r w:rsidR="0093734B" w:rsidRPr="00692A71">
        <w:rPr>
          <w:sz w:val="20"/>
          <w:szCs w:val="20"/>
          <w:lang w:val="en-CA"/>
        </w:rPr>
        <w:t xml:space="preserve"> </w:t>
      </w:r>
      <w:proofErr w:type="spellStart"/>
      <w:r w:rsidR="007564CD" w:rsidRPr="00692A71">
        <w:rPr>
          <w:sz w:val="20"/>
          <w:szCs w:val="20"/>
          <w:lang w:val="en-CA"/>
        </w:rPr>
        <w:t>RRCConnectionResume</w:t>
      </w:r>
      <w:proofErr w:type="spellEnd"/>
      <w:r w:rsidR="0093734B" w:rsidRPr="00692A71">
        <w:rPr>
          <w:sz w:val="20"/>
          <w:szCs w:val="20"/>
          <w:lang w:val="en-CA"/>
        </w:rPr>
        <w:t xml:space="preserve"> </w:t>
      </w:r>
      <w:r w:rsidR="002D5B57">
        <w:rPr>
          <w:sz w:val="20"/>
          <w:szCs w:val="20"/>
          <w:lang w:val="en-CA"/>
        </w:rPr>
        <w:t xml:space="preserve">is </w:t>
      </w:r>
      <w:r w:rsidR="00077FD7" w:rsidRPr="00692A71">
        <w:rPr>
          <w:sz w:val="20"/>
          <w:szCs w:val="20"/>
          <w:lang w:val="en-CA"/>
        </w:rPr>
        <w:t xml:space="preserve">used in </w:t>
      </w:r>
      <w:r w:rsidR="001E4B8B">
        <w:rPr>
          <w:sz w:val="20"/>
          <w:szCs w:val="20"/>
          <w:lang w:val="en-CA"/>
        </w:rPr>
        <w:t xml:space="preserve">Msg4 </w:t>
      </w:r>
      <w:r w:rsidR="0005103E">
        <w:rPr>
          <w:sz w:val="20"/>
          <w:szCs w:val="20"/>
          <w:lang w:val="en-CA"/>
        </w:rPr>
        <w:t xml:space="preserve">in </w:t>
      </w:r>
      <w:r w:rsidR="007828ED">
        <w:rPr>
          <w:sz w:val="20"/>
          <w:szCs w:val="20"/>
          <w:lang w:val="en-CA"/>
        </w:rPr>
        <w:t xml:space="preserve">the </w:t>
      </w:r>
      <w:r w:rsidR="00077FD7" w:rsidRPr="00692A71">
        <w:rPr>
          <w:sz w:val="20"/>
          <w:szCs w:val="20"/>
          <w:lang w:val="en-CA"/>
        </w:rPr>
        <w:t>UP solution</w:t>
      </w:r>
      <w:r w:rsidR="001E4B8B">
        <w:rPr>
          <w:sz w:val="20"/>
          <w:szCs w:val="20"/>
          <w:lang w:val="en-CA"/>
        </w:rPr>
        <w:t xml:space="preserve">. </w:t>
      </w:r>
      <w:r w:rsidR="00DD1CD9">
        <w:rPr>
          <w:sz w:val="20"/>
          <w:szCs w:val="20"/>
          <w:lang w:val="en-CA"/>
        </w:rPr>
        <w:t xml:space="preserve">This also means that </w:t>
      </w:r>
      <w:r w:rsidR="004D1E4D">
        <w:rPr>
          <w:sz w:val="20"/>
          <w:szCs w:val="20"/>
          <w:lang w:val="en-CA"/>
        </w:rPr>
        <w:t>when there is UL response, the UE is moved</w:t>
      </w:r>
      <w:r w:rsidR="00DD1CD9" w:rsidRPr="00692A71">
        <w:rPr>
          <w:sz w:val="20"/>
          <w:szCs w:val="20"/>
          <w:lang w:val="en-CA"/>
        </w:rPr>
        <w:t xml:space="preserve"> to RRC_CONNECTED mode for subsequent UL transmission</w:t>
      </w:r>
      <w:r w:rsidR="00B54A52">
        <w:rPr>
          <w:sz w:val="20"/>
          <w:szCs w:val="20"/>
          <w:lang w:val="en-CA"/>
        </w:rPr>
        <w:t xml:space="preserve"> and possible DL </w:t>
      </w:r>
      <w:r w:rsidR="00CD12F7">
        <w:rPr>
          <w:sz w:val="20"/>
          <w:szCs w:val="20"/>
          <w:lang w:val="en-CA"/>
        </w:rPr>
        <w:t>data or signaling</w:t>
      </w:r>
      <w:r w:rsidR="00DD1CD9">
        <w:rPr>
          <w:sz w:val="20"/>
          <w:szCs w:val="20"/>
          <w:lang w:val="en-CA"/>
        </w:rPr>
        <w:t>.</w:t>
      </w:r>
      <w:r w:rsidR="00E87A3D">
        <w:rPr>
          <w:sz w:val="20"/>
          <w:szCs w:val="20"/>
          <w:lang w:val="en-CA"/>
        </w:rPr>
        <w:t xml:space="preserve"> We assume the same </w:t>
      </w:r>
      <w:r w:rsidR="00E4468C">
        <w:rPr>
          <w:sz w:val="20"/>
          <w:szCs w:val="20"/>
          <w:lang w:val="en-CA"/>
        </w:rPr>
        <w:t>principle</w:t>
      </w:r>
      <w:r w:rsidR="00761AE9">
        <w:rPr>
          <w:sz w:val="20"/>
          <w:szCs w:val="20"/>
          <w:lang w:val="en-CA"/>
        </w:rPr>
        <w:t xml:space="preserve"> (state transition)</w:t>
      </w:r>
      <w:r w:rsidR="00E4468C">
        <w:rPr>
          <w:sz w:val="20"/>
          <w:szCs w:val="20"/>
          <w:lang w:val="en-CA"/>
        </w:rPr>
        <w:t xml:space="preserve"> applies to CP solution.</w:t>
      </w:r>
    </w:p>
    <w:p w14:paraId="22E1A7C6" w14:textId="4F7EB742" w:rsidR="00CD12F7" w:rsidRPr="00F4211C" w:rsidRDefault="00F83EEA" w:rsidP="00CD12F7">
      <w:pPr>
        <w:pStyle w:val="Observation"/>
        <w:ind w:left="1710" w:hanging="1710"/>
        <w:rPr>
          <w:sz w:val="20"/>
          <w:szCs w:val="20"/>
        </w:rPr>
      </w:pPr>
      <w:bookmarkStart w:id="16" w:name="_Toc16806838"/>
      <w:r w:rsidRPr="00F4211C">
        <w:rPr>
          <w:sz w:val="20"/>
          <w:szCs w:val="20"/>
        </w:rPr>
        <w:t>In case of UL response, the UE is moved to RRC_CONNECTED mode for subsequent UL transmission</w:t>
      </w:r>
      <w:r w:rsidR="00CD12F7" w:rsidRPr="00F4211C">
        <w:rPr>
          <w:sz w:val="20"/>
          <w:szCs w:val="20"/>
        </w:rPr>
        <w:t>.</w:t>
      </w:r>
      <w:bookmarkEnd w:id="16"/>
    </w:p>
    <w:p w14:paraId="7BF27F1B" w14:textId="277EE621" w:rsidR="00A114B9" w:rsidRPr="00692A71" w:rsidRDefault="00884977" w:rsidP="00A809A4">
      <w:pPr>
        <w:pStyle w:val="BodyText"/>
        <w:rPr>
          <w:sz w:val="20"/>
          <w:szCs w:val="20"/>
          <w:lang w:val="en-CA"/>
        </w:rPr>
      </w:pPr>
      <w:r>
        <w:rPr>
          <w:sz w:val="20"/>
          <w:szCs w:val="20"/>
          <w:lang w:val="en-CA"/>
        </w:rPr>
        <w:t xml:space="preserve">In CP solution, </w:t>
      </w:r>
      <w:r w:rsidR="00161AC2">
        <w:rPr>
          <w:sz w:val="20"/>
          <w:szCs w:val="20"/>
          <w:lang w:val="en-CA"/>
        </w:rPr>
        <w:t>n</w:t>
      </w:r>
      <w:r w:rsidR="00163F29" w:rsidRPr="00692A71">
        <w:rPr>
          <w:sz w:val="20"/>
          <w:szCs w:val="20"/>
          <w:lang w:val="en-CA"/>
        </w:rPr>
        <w:t xml:space="preserve">ote that currently </w:t>
      </w:r>
      <w:r w:rsidR="00166298" w:rsidRPr="00692A71">
        <w:rPr>
          <w:sz w:val="20"/>
          <w:szCs w:val="20"/>
          <w:lang w:val="en-CA"/>
        </w:rPr>
        <w:t xml:space="preserve">if </w:t>
      </w:r>
      <w:r w:rsidR="00163F29" w:rsidRPr="00692A71">
        <w:rPr>
          <w:sz w:val="20"/>
          <w:szCs w:val="20"/>
          <w:lang w:val="en-CA"/>
        </w:rPr>
        <w:t xml:space="preserve">the UE </w:t>
      </w:r>
      <w:r w:rsidR="00856C1A" w:rsidRPr="00692A71">
        <w:rPr>
          <w:sz w:val="20"/>
          <w:szCs w:val="20"/>
          <w:lang w:val="en-CA"/>
        </w:rPr>
        <w:t xml:space="preserve">receives the </w:t>
      </w:r>
      <w:proofErr w:type="spellStart"/>
      <w:r w:rsidR="00163F29" w:rsidRPr="00692A71">
        <w:rPr>
          <w:sz w:val="20"/>
          <w:szCs w:val="20"/>
          <w:lang w:val="en-CA"/>
        </w:rPr>
        <w:t>RRCEarlyDataComplete</w:t>
      </w:r>
      <w:proofErr w:type="spellEnd"/>
      <w:r w:rsidR="003D0E4A">
        <w:rPr>
          <w:sz w:val="20"/>
          <w:szCs w:val="20"/>
          <w:lang w:val="en-CA"/>
        </w:rPr>
        <w:t xml:space="preserve"> in Msg4</w:t>
      </w:r>
      <w:r w:rsidR="003941A3" w:rsidRPr="00692A71">
        <w:rPr>
          <w:sz w:val="20"/>
          <w:szCs w:val="20"/>
          <w:lang w:val="en-CA"/>
        </w:rPr>
        <w:t>,</w:t>
      </w:r>
      <w:r w:rsidR="00856C1A" w:rsidRPr="00692A71">
        <w:rPr>
          <w:sz w:val="20"/>
          <w:szCs w:val="20"/>
          <w:lang w:val="en-CA"/>
        </w:rPr>
        <w:t xml:space="preserve"> it</w:t>
      </w:r>
      <w:r w:rsidR="0063453D" w:rsidRPr="00692A71">
        <w:rPr>
          <w:sz w:val="20"/>
          <w:szCs w:val="20"/>
          <w:lang w:val="en-CA"/>
        </w:rPr>
        <w:t xml:space="preserve"> is not able to send</w:t>
      </w:r>
      <w:r w:rsidR="00AE2AA9" w:rsidRPr="00692A71">
        <w:rPr>
          <w:sz w:val="20"/>
          <w:szCs w:val="20"/>
          <w:lang w:val="en-CA"/>
        </w:rPr>
        <w:t xml:space="preserve"> </w:t>
      </w:r>
      <w:r w:rsidR="003D0E4A">
        <w:rPr>
          <w:sz w:val="20"/>
          <w:szCs w:val="20"/>
          <w:lang w:val="en-CA"/>
        </w:rPr>
        <w:t>a</w:t>
      </w:r>
      <w:r w:rsidR="000D6F6A">
        <w:rPr>
          <w:sz w:val="20"/>
          <w:szCs w:val="20"/>
          <w:lang w:val="en-CA"/>
        </w:rPr>
        <w:t>n</w:t>
      </w:r>
      <w:r w:rsidR="003D0E4A">
        <w:rPr>
          <w:sz w:val="20"/>
          <w:szCs w:val="20"/>
          <w:lang w:val="en-CA"/>
        </w:rPr>
        <w:t xml:space="preserve"> </w:t>
      </w:r>
      <w:r w:rsidR="00AE2AA9" w:rsidRPr="00692A71">
        <w:rPr>
          <w:sz w:val="20"/>
          <w:szCs w:val="20"/>
          <w:lang w:val="en-CA"/>
        </w:rPr>
        <w:t>UL response</w:t>
      </w:r>
      <w:r w:rsidR="0001756C">
        <w:rPr>
          <w:sz w:val="20"/>
          <w:szCs w:val="20"/>
          <w:lang w:val="en-CA"/>
        </w:rPr>
        <w:t xml:space="preserve">. </w:t>
      </w:r>
      <w:r w:rsidR="00306729">
        <w:rPr>
          <w:sz w:val="20"/>
          <w:szCs w:val="20"/>
          <w:lang w:val="en-CA"/>
        </w:rPr>
        <w:t>Whereas, the existing</w:t>
      </w:r>
      <w:r w:rsidR="000D6F6A">
        <w:rPr>
          <w:sz w:val="20"/>
          <w:szCs w:val="20"/>
          <w:lang w:val="en-CA"/>
        </w:rPr>
        <w:t xml:space="preserve"> </w:t>
      </w:r>
      <w:proofErr w:type="spellStart"/>
      <w:r w:rsidR="00C92FD4">
        <w:rPr>
          <w:sz w:val="20"/>
          <w:szCs w:val="20"/>
          <w:lang w:val="en-CA"/>
        </w:rPr>
        <w:t>RRCConnectionSetup</w:t>
      </w:r>
      <w:proofErr w:type="spellEnd"/>
      <w:r w:rsidR="00583A8F">
        <w:rPr>
          <w:sz w:val="20"/>
          <w:szCs w:val="20"/>
          <w:lang w:val="en-CA"/>
        </w:rPr>
        <w:t xml:space="preserve"> </w:t>
      </w:r>
      <w:r w:rsidR="00306729">
        <w:rPr>
          <w:sz w:val="20"/>
          <w:szCs w:val="20"/>
          <w:lang w:val="en-CA"/>
        </w:rPr>
        <w:t xml:space="preserve">does not have a </w:t>
      </w:r>
      <w:proofErr w:type="spellStart"/>
      <w:r w:rsidR="00306729">
        <w:rPr>
          <w:sz w:val="20"/>
          <w:szCs w:val="20"/>
          <w:lang w:val="en-CA"/>
        </w:rPr>
        <w:t>dedicatedInfoNAS</w:t>
      </w:r>
      <w:proofErr w:type="spellEnd"/>
      <w:r w:rsidR="00306729">
        <w:rPr>
          <w:sz w:val="20"/>
          <w:szCs w:val="20"/>
          <w:lang w:val="en-CA"/>
        </w:rPr>
        <w:t xml:space="preserve"> IE for carrying DL data. Therefore, either </w:t>
      </w:r>
      <w:r w:rsidR="003950C4">
        <w:rPr>
          <w:sz w:val="20"/>
          <w:szCs w:val="20"/>
          <w:lang w:val="en-CA"/>
        </w:rPr>
        <w:t xml:space="preserve">the </w:t>
      </w:r>
      <w:proofErr w:type="spellStart"/>
      <w:r w:rsidR="00306729">
        <w:rPr>
          <w:sz w:val="20"/>
          <w:szCs w:val="20"/>
          <w:lang w:val="en-CA"/>
        </w:rPr>
        <w:t>RRCConnectionSetup</w:t>
      </w:r>
      <w:proofErr w:type="spellEnd"/>
      <w:r w:rsidR="00306729">
        <w:rPr>
          <w:sz w:val="20"/>
          <w:szCs w:val="20"/>
          <w:lang w:val="en-CA"/>
        </w:rPr>
        <w:t xml:space="preserve"> in Rel16 </w:t>
      </w:r>
      <w:r w:rsidR="00161AC2">
        <w:rPr>
          <w:sz w:val="20"/>
          <w:szCs w:val="20"/>
          <w:lang w:val="en-CA"/>
        </w:rPr>
        <w:t>needs to be</w:t>
      </w:r>
      <w:r w:rsidR="00306729">
        <w:rPr>
          <w:sz w:val="20"/>
          <w:szCs w:val="20"/>
          <w:lang w:val="en-CA"/>
        </w:rPr>
        <w:t xml:space="preserve"> ex</w:t>
      </w:r>
      <w:r w:rsidR="00574948">
        <w:rPr>
          <w:sz w:val="20"/>
          <w:szCs w:val="20"/>
          <w:lang w:val="en-CA"/>
        </w:rPr>
        <w:t xml:space="preserve">tended to have a </w:t>
      </w:r>
      <w:proofErr w:type="spellStart"/>
      <w:r w:rsidR="00574948">
        <w:rPr>
          <w:sz w:val="20"/>
          <w:szCs w:val="20"/>
          <w:lang w:val="en-CA"/>
        </w:rPr>
        <w:t>dedicatedInfoNAS</w:t>
      </w:r>
      <w:proofErr w:type="spellEnd"/>
      <w:r w:rsidR="00574948">
        <w:rPr>
          <w:sz w:val="20"/>
          <w:szCs w:val="20"/>
          <w:lang w:val="en-CA"/>
        </w:rPr>
        <w:t xml:space="preserve"> IE</w:t>
      </w:r>
      <w:r w:rsidR="00574948" w:rsidDel="000D6F6A">
        <w:rPr>
          <w:sz w:val="20"/>
          <w:szCs w:val="20"/>
          <w:lang w:val="en-CA"/>
        </w:rPr>
        <w:t xml:space="preserve"> </w:t>
      </w:r>
      <w:r w:rsidR="00574948">
        <w:rPr>
          <w:sz w:val="20"/>
          <w:szCs w:val="20"/>
          <w:lang w:val="en-CA"/>
        </w:rPr>
        <w:t xml:space="preserve">or a new RRC message </w:t>
      </w:r>
      <w:r w:rsidR="00AE6397">
        <w:rPr>
          <w:sz w:val="20"/>
          <w:szCs w:val="20"/>
          <w:lang w:val="en-CA"/>
        </w:rPr>
        <w:t>is needed</w:t>
      </w:r>
      <w:r w:rsidR="00574948">
        <w:rPr>
          <w:sz w:val="20"/>
          <w:szCs w:val="20"/>
          <w:lang w:val="en-CA"/>
        </w:rPr>
        <w:t xml:space="preserve"> </w:t>
      </w:r>
      <w:r w:rsidR="00C4215B">
        <w:rPr>
          <w:sz w:val="20"/>
          <w:szCs w:val="20"/>
          <w:lang w:val="en-CA"/>
        </w:rPr>
        <w:t xml:space="preserve">to be used in Msg4 in this </w:t>
      </w:r>
      <w:r w:rsidR="00D727CD">
        <w:rPr>
          <w:sz w:val="20"/>
          <w:szCs w:val="20"/>
          <w:lang w:val="en-CA"/>
        </w:rPr>
        <w:t>UL response</w:t>
      </w:r>
      <w:r w:rsidR="00AE6397">
        <w:rPr>
          <w:sz w:val="20"/>
          <w:szCs w:val="20"/>
          <w:lang w:val="en-CA"/>
        </w:rPr>
        <w:t xml:space="preserve"> case</w:t>
      </w:r>
      <w:r w:rsidR="00163F29" w:rsidRPr="00692A71">
        <w:rPr>
          <w:sz w:val="20"/>
          <w:szCs w:val="20"/>
          <w:lang w:val="en-CA"/>
        </w:rPr>
        <w:t>.</w:t>
      </w:r>
      <w:r w:rsidR="000D500E">
        <w:rPr>
          <w:sz w:val="20"/>
          <w:szCs w:val="20"/>
          <w:lang w:val="en-CA"/>
        </w:rPr>
        <w:t xml:space="preserve"> Similar to the definition of RRC messages for MO-EDT, i.e., for being self-contained,</w:t>
      </w:r>
      <w:r w:rsidR="003D0E4A">
        <w:rPr>
          <w:sz w:val="20"/>
          <w:szCs w:val="20"/>
          <w:lang w:val="en-CA"/>
        </w:rPr>
        <w:t xml:space="preserve"> a new RRC message</w:t>
      </w:r>
      <w:r w:rsidR="00070988">
        <w:rPr>
          <w:sz w:val="20"/>
          <w:szCs w:val="20"/>
          <w:lang w:val="en-CA"/>
        </w:rPr>
        <w:t xml:space="preserve"> (e.g., </w:t>
      </w:r>
      <w:proofErr w:type="spellStart"/>
      <w:r w:rsidR="00070988" w:rsidRPr="00692A71">
        <w:rPr>
          <w:sz w:val="20"/>
          <w:szCs w:val="20"/>
          <w:lang w:val="en-CA"/>
        </w:rPr>
        <w:t>RRCEarlyDLDataTransfer</w:t>
      </w:r>
      <w:proofErr w:type="spellEnd"/>
      <w:r w:rsidR="00070988">
        <w:rPr>
          <w:sz w:val="20"/>
          <w:szCs w:val="20"/>
          <w:lang w:val="en-CA"/>
        </w:rPr>
        <w:t>) is preferred</w:t>
      </w:r>
      <w:r w:rsidR="003D0E4A">
        <w:rPr>
          <w:sz w:val="20"/>
          <w:szCs w:val="20"/>
          <w:lang w:val="en-CA"/>
        </w:rPr>
        <w:t>.</w:t>
      </w:r>
    </w:p>
    <w:p w14:paraId="14DA17B7" w14:textId="23284FC1" w:rsidR="00036F58" w:rsidRPr="00692A71" w:rsidRDefault="00572B95">
      <w:pPr>
        <w:pStyle w:val="Proposal"/>
        <w:rPr>
          <w:sz w:val="20"/>
          <w:szCs w:val="20"/>
          <w:lang w:val="en-CA"/>
        </w:rPr>
      </w:pPr>
      <w:bookmarkStart w:id="17" w:name="_Toc16806843"/>
      <w:r>
        <w:rPr>
          <w:sz w:val="20"/>
          <w:szCs w:val="20"/>
          <w:lang w:val="en-CA"/>
        </w:rPr>
        <w:t>F</w:t>
      </w:r>
      <w:r w:rsidRPr="00692A71">
        <w:rPr>
          <w:sz w:val="20"/>
          <w:szCs w:val="20"/>
          <w:lang w:val="en-CA"/>
        </w:rPr>
        <w:t>or CP solution</w:t>
      </w:r>
      <w:r>
        <w:rPr>
          <w:sz w:val="20"/>
          <w:szCs w:val="20"/>
          <w:lang w:val="en-CA"/>
        </w:rPr>
        <w:t xml:space="preserve">, </w:t>
      </w:r>
      <w:r w:rsidRPr="00F4211C">
        <w:rPr>
          <w:sz w:val="20"/>
          <w:szCs w:val="20"/>
        </w:rPr>
        <w:t>i</w:t>
      </w:r>
      <w:r w:rsidR="002A3068" w:rsidRPr="00F4211C">
        <w:rPr>
          <w:sz w:val="20"/>
          <w:szCs w:val="20"/>
        </w:rPr>
        <w:t xml:space="preserve">n </w:t>
      </w:r>
      <w:r w:rsidR="006059E9" w:rsidRPr="00F4211C">
        <w:rPr>
          <w:sz w:val="20"/>
          <w:szCs w:val="20"/>
        </w:rPr>
        <w:t>case of UL response</w:t>
      </w:r>
      <w:r w:rsidR="00D76FB6" w:rsidRPr="00F4211C">
        <w:rPr>
          <w:sz w:val="20"/>
          <w:szCs w:val="20"/>
        </w:rPr>
        <w:t xml:space="preserve">, </w:t>
      </w:r>
      <w:r w:rsidR="003D0E4A" w:rsidRPr="00F4211C">
        <w:rPr>
          <w:sz w:val="20"/>
          <w:szCs w:val="20"/>
        </w:rPr>
        <w:t>a</w:t>
      </w:r>
      <w:r w:rsidR="00AC3D2F" w:rsidRPr="00692A71">
        <w:rPr>
          <w:sz w:val="20"/>
          <w:szCs w:val="20"/>
          <w:lang w:val="en-CA"/>
        </w:rPr>
        <w:t xml:space="preserve"> new DL-CCCH RRC message (</w:t>
      </w:r>
      <w:proofErr w:type="spellStart"/>
      <w:r w:rsidR="00AC3D2F" w:rsidRPr="00692A71">
        <w:rPr>
          <w:sz w:val="20"/>
          <w:szCs w:val="20"/>
          <w:lang w:val="en-CA"/>
        </w:rPr>
        <w:t>RRCEarlyDLDataTransfer</w:t>
      </w:r>
      <w:proofErr w:type="spellEnd"/>
      <w:r w:rsidR="00AC3D2F" w:rsidRPr="00692A71">
        <w:rPr>
          <w:sz w:val="20"/>
          <w:szCs w:val="20"/>
          <w:lang w:val="en-CA"/>
        </w:rPr>
        <w:t xml:space="preserve">) with DL NAS PDU and information to setup connection </w:t>
      </w:r>
      <w:r w:rsidR="005B7CB4" w:rsidRPr="00692A71">
        <w:rPr>
          <w:sz w:val="20"/>
          <w:szCs w:val="20"/>
          <w:lang w:val="en-CA"/>
        </w:rPr>
        <w:t xml:space="preserve">is defined </w:t>
      </w:r>
      <w:r w:rsidR="00AC3D2F" w:rsidRPr="00692A71">
        <w:rPr>
          <w:sz w:val="20"/>
          <w:szCs w:val="20"/>
          <w:lang w:val="en-CA"/>
        </w:rPr>
        <w:t>to be sent in Msg4</w:t>
      </w:r>
      <w:r w:rsidR="00925280" w:rsidRPr="00692A71">
        <w:rPr>
          <w:sz w:val="20"/>
          <w:szCs w:val="20"/>
          <w:lang w:val="en-CA"/>
        </w:rPr>
        <w:t>.</w:t>
      </w:r>
      <w:r w:rsidR="008A34B4">
        <w:rPr>
          <w:sz w:val="20"/>
          <w:szCs w:val="20"/>
          <w:lang w:val="en-CA"/>
        </w:rPr>
        <w:t xml:space="preserve"> In case of no UL response, </w:t>
      </w:r>
      <w:proofErr w:type="spellStart"/>
      <w:r w:rsidR="008A34B4">
        <w:rPr>
          <w:sz w:val="20"/>
          <w:szCs w:val="20"/>
          <w:lang w:val="en-CA"/>
        </w:rPr>
        <w:t>RRCEarlyDataComplete</w:t>
      </w:r>
      <w:proofErr w:type="spellEnd"/>
      <w:r w:rsidR="008A34B4">
        <w:rPr>
          <w:sz w:val="20"/>
          <w:szCs w:val="20"/>
          <w:lang w:val="en-CA"/>
        </w:rPr>
        <w:t xml:space="preserve"> is used in Msg4.</w:t>
      </w:r>
      <w:bookmarkEnd w:id="17"/>
    </w:p>
    <w:p w14:paraId="5F3F6259" w14:textId="517C867F" w:rsidR="00B31ACF" w:rsidRPr="00692A71" w:rsidRDefault="008C5F13" w:rsidP="00B31ACF">
      <w:pPr>
        <w:pStyle w:val="BodyText"/>
        <w:rPr>
          <w:rFonts w:cs="Arial"/>
          <w:sz w:val="20"/>
          <w:szCs w:val="20"/>
          <w:lang w:val="en-CA"/>
        </w:rPr>
      </w:pPr>
      <w:r w:rsidRPr="00F4211C">
        <w:rPr>
          <w:sz w:val="20"/>
          <w:szCs w:val="20"/>
        </w:rPr>
        <w:t xml:space="preserve">For </w:t>
      </w:r>
      <w:r w:rsidR="00BE1E25" w:rsidRPr="00F4211C">
        <w:rPr>
          <w:sz w:val="20"/>
          <w:szCs w:val="20"/>
        </w:rPr>
        <w:t xml:space="preserve">MT </w:t>
      </w:r>
      <w:r w:rsidRPr="00F4211C">
        <w:rPr>
          <w:sz w:val="20"/>
          <w:szCs w:val="20"/>
        </w:rPr>
        <w:t>CP</w:t>
      </w:r>
      <w:r w:rsidR="00BE1E25" w:rsidRPr="00F4211C">
        <w:rPr>
          <w:sz w:val="20"/>
          <w:szCs w:val="20"/>
        </w:rPr>
        <w:t>-EDT</w:t>
      </w:r>
      <w:r w:rsidRPr="00F4211C">
        <w:rPr>
          <w:sz w:val="20"/>
          <w:szCs w:val="20"/>
        </w:rPr>
        <w:t xml:space="preserve"> solution,</w:t>
      </w:r>
      <w:r w:rsidR="00BE1E25" w:rsidRPr="00F4211C">
        <w:rPr>
          <w:sz w:val="20"/>
          <w:szCs w:val="20"/>
        </w:rPr>
        <w:t xml:space="preserve"> </w:t>
      </w:r>
      <w:r w:rsidR="00BE1E25" w:rsidRPr="00692A71">
        <w:rPr>
          <w:rFonts w:cs="Arial"/>
          <w:sz w:val="20"/>
          <w:szCs w:val="20"/>
          <w:lang w:val="en-CA"/>
        </w:rPr>
        <w:t>in case there is an UL</w:t>
      </w:r>
      <w:r w:rsidR="00BE1E25">
        <w:rPr>
          <w:rFonts w:cs="Arial"/>
          <w:sz w:val="20"/>
          <w:szCs w:val="20"/>
          <w:lang w:val="en-CA"/>
        </w:rPr>
        <w:t xml:space="preserve"> response,</w:t>
      </w:r>
      <w:r w:rsidRPr="00F4211C">
        <w:rPr>
          <w:sz w:val="20"/>
          <w:szCs w:val="20"/>
        </w:rPr>
        <w:t xml:space="preserve"> </w:t>
      </w:r>
      <w:r w:rsidR="004257F8" w:rsidRPr="00F4211C">
        <w:rPr>
          <w:rFonts w:cs="Arial"/>
          <w:sz w:val="20"/>
          <w:szCs w:val="20"/>
        </w:rPr>
        <w:t xml:space="preserve">the UL transmission can be based on the </w:t>
      </w:r>
      <w:proofErr w:type="spellStart"/>
      <w:r w:rsidR="004257F8" w:rsidRPr="00F4211C">
        <w:rPr>
          <w:rFonts w:cs="Arial"/>
          <w:sz w:val="20"/>
          <w:szCs w:val="20"/>
        </w:rPr>
        <w:t>RRCConnectionSetupComplete</w:t>
      </w:r>
      <w:proofErr w:type="spellEnd"/>
      <w:r w:rsidR="004257F8" w:rsidRPr="00F4211C">
        <w:rPr>
          <w:rFonts w:cs="Arial"/>
          <w:sz w:val="20"/>
          <w:szCs w:val="20"/>
        </w:rPr>
        <w:t xml:space="preserve"> or the </w:t>
      </w:r>
      <w:proofErr w:type="spellStart"/>
      <w:r w:rsidR="004257F8" w:rsidRPr="00F4211C">
        <w:rPr>
          <w:rFonts w:cs="Arial"/>
          <w:sz w:val="20"/>
          <w:szCs w:val="20"/>
        </w:rPr>
        <w:t>ULInformationTransfer</w:t>
      </w:r>
      <w:proofErr w:type="spellEnd"/>
      <w:r w:rsidR="004257F8" w:rsidRPr="00F4211C">
        <w:rPr>
          <w:rFonts w:cs="Arial"/>
          <w:sz w:val="20"/>
          <w:szCs w:val="20"/>
        </w:rPr>
        <w:t xml:space="preserve">. </w:t>
      </w:r>
      <w:r w:rsidR="00B31ACF" w:rsidRPr="00F4211C">
        <w:rPr>
          <w:rFonts w:cs="Arial"/>
          <w:sz w:val="20"/>
          <w:szCs w:val="20"/>
        </w:rPr>
        <w:t xml:space="preserve">The network can release the connection in Msg6 if no more UL or DL data transmission is expected. </w:t>
      </w:r>
      <w:r w:rsidR="008207A3" w:rsidRPr="00F4211C">
        <w:rPr>
          <w:rFonts w:cs="Arial"/>
          <w:sz w:val="20"/>
          <w:szCs w:val="20"/>
        </w:rPr>
        <w:t>However</w:t>
      </w:r>
      <w:r w:rsidR="00B31ACF" w:rsidRPr="00F4211C">
        <w:rPr>
          <w:rFonts w:cs="Arial"/>
          <w:sz w:val="20"/>
          <w:szCs w:val="20"/>
        </w:rPr>
        <w:t xml:space="preserve">, to reduce the signaling of a release message, based on the information about UL </w:t>
      </w:r>
      <w:r w:rsidR="00CB3986" w:rsidRPr="00F4211C">
        <w:rPr>
          <w:rFonts w:cs="Arial"/>
          <w:sz w:val="20"/>
          <w:szCs w:val="20"/>
        </w:rPr>
        <w:t>a</w:t>
      </w:r>
      <w:r w:rsidR="00B31ACF" w:rsidRPr="00F4211C">
        <w:rPr>
          <w:rFonts w:cs="Arial"/>
          <w:sz w:val="20"/>
          <w:szCs w:val="20"/>
        </w:rPr>
        <w:t>nd DL data condition</w:t>
      </w:r>
      <w:r w:rsidR="00A01728" w:rsidRPr="00F4211C">
        <w:rPr>
          <w:rFonts w:cs="Arial"/>
          <w:sz w:val="20"/>
          <w:szCs w:val="20"/>
        </w:rPr>
        <w:t>s</w:t>
      </w:r>
      <w:r w:rsidR="00B31ACF" w:rsidRPr="00F4211C">
        <w:rPr>
          <w:rFonts w:cs="Arial"/>
          <w:sz w:val="20"/>
          <w:szCs w:val="20"/>
        </w:rPr>
        <w:t xml:space="preserve">, </w:t>
      </w:r>
      <w:r w:rsidR="00CB3986" w:rsidRPr="00F4211C">
        <w:rPr>
          <w:rFonts w:cs="Arial"/>
          <w:sz w:val="20"/>
          <w:szCs w:val="20"/>
        </w:rPr>
        <w:t xml:space="preserve">it is possible that </w:t>
      </w:r>
      <w:r w:rsidR="00B31ACF" w:rsidRPr="00F4211C">
        <w:rPr>
          <w:rFonts w:cs="Arial"/>
          <w:sz w:val="20"/>
          <w:szCs w:val="20"/>
        </w:rPr>
        <w:t xml:space="preserve">the </w:t>
      </w:r>
      <w:proofErr w:type="spellStart"/>
      <w:r w:rsidR="00B31ACF" w:rsidRPr="00F4211C">
        <w:rPr>
          <w:rFonts w:cs="Arial"/>
          <w:sz w:val="20"/>
          <w:szCs w:val="20"/>
        </w:rPr>
        <w:t>eNB</w:t>
      </w:r>
      <w:proofErr w:type="spellEnd"/>
      <w:r w:rsidR="00B31ACF" w:rsidRPr="00F4211C">
        <w:rPr>
          <w:rFonts w:cs="Arial"/>
          <w:sz w:val="20"/>
          <w:szCs w:val="20"/>
        </w:rPr>
        <w:t xml:space="preserve"> indicate</w:t>
      </w:r>
      <w:r w:rsidR="00CB3986" w:rsidRPr="00F4211C">
        <w:rPr>
          <w:rFonts w:cs="Arial"/>
          <w:sz w:val="20"/>
          <w:szCs w:val="20"/>
        </w:rPr>
        <w:t>s</w:t>
      </w:r>
      <w:r w:rsidR="00B31ACF" w:rsidRPr="00F4211C">
        <w:rPr>
          <w:rFonts w:cs="Arial"/>
          <w:sz w:val="20"/>
          <w:szCs w:val="20"/>
        </w:rPr>
        <w:t xml:space="preserve"> in Msg4 that the UE can go to RRC_IDLE without a release message. </w:t>
      </w:r>
      <w:r w:rsidR="00B31ACF" w:rsidRPr="00692A71">
        <w:rPr>
          <w:rFonts w:cs="Arial"/>
          <w:sz w:val="20"/>
          <w:szCs w:val="20"/>
          <w:lang w:val="en-CA"/>
        </w:rPr>
        <w:t>For example, the UE does not set the RLC polling for Msg5 and go to RRC_IDLE after a configured time duration.</w:t>
      </w:r>
    </w:p>
    <w:p w14:paraId="4E05F2B4" w14:textId="314093B9" w:rsidR="003A2DC7" w:rsidRPr="00F4211C" w:rsidRDefault="00FB71A8" w:rsidP="00492D8C">
      <w:pPr>
        <w:pStyle w:val="Proposal"/>
        <w:tabs>
          <w:tab w:val="num" w:pos="1701"/>
          <w:tab w:val="num" w:pos="5557"/>
        </w:tabs>
        <w:rPr>
          <w:rFonts w:cs="Arial"/>
          <w:sz w:val="20"/>
          <w:szCs w:val="20"/>
        </w:rPr>
      </w:pPr>
      <w:bookmarkStart w:id="18" w:name="_Toc7187423"/>
      <w:bookmarkStart w:id="19" w:name="_Toc7187646"/>
      <w:bookmarkStart w:id="20" w:name="_Toc7187807"/>
      <w:bookmarkStart w:id="21" w:name="_Toc7187892"/>
      <w:bookmarkStart w:id="22" w:name="_Toc7188452"/>
      <w:bookmarkStart w:id="23" w:name="_Toc7188509"/>
      <w:bookmarkStart w:id="24" w:name="_Toc16806844"/>
      <w:bookmarkEnd w:id="18"/>
      <w:bookmarkEnd w:id="19"/>
      <w:bookmarkEnd w:id="20"/>
      <w:bookmarkEnd w:id="21"/>
      <w:bookmarkEnd w:id="22"/>
      <w:bookmarkEnd w:id="23"/>
      <w:r>
        <w:rPr>
          <w:sz w:val="20"/>
          <w:szCs w:val="20"/>
          <w:lang w:val="en-CA"/>
        </w:rPr>
        <w:t>F</w:t>
      </w:r>
      <w:r w:rsidRPr="00692A71">
        <w:rPr>
          <w:sz w:val="20"/>
          <w:szCs w:val="20"/>
          <w:lang w:val="en-CA"/>
        </w:rPr>
        <w:t xml:space="preserve">or </w:t>
      </w:r>
      <w:r w:rsidR="00DF0741">
        <w:rPr>
          <w:sz w:val="20"/>
          <w:szCs w:val="20"/>
          <w:lang w:val="en-CA"/>
        </w:rPr>
        <w:t>C</w:t>
      </w:r>
      <w:r w:rsidR="00DF0741" w:rsidRPr="00692A71">
        <w:rPr>
          <w:sz w:val="20"/>
          <w:szCs w:val="20"/>
          <w:lang w:val="en-CA"/>
        </w:rPr>
        <w:t xml:space="preserve">P </w:t>
      </w:r>
      <w:r w:rsidRPr="00692A71">
        <w:rPr>
          <w:sz w:val="20"/>
          <w:szCs w:val="20"/>
          <w:lang w:val="en-CA"/>
        </w:rPr>
        <w:t>solution</w:t>
      </w:r>
      <w:r>
        <w:rPr>
          <w:sz w:val="20"/>
          <w:szCs w:val="20"/>
          <w:lang w:val="en-CA"/>
        </w:rPr>
        <w:t xml:space="preserve">, </w:t>
      </w:r>
      <w:r w:rsidRPr="00F4211C">
        <w:rPr>
          <w:sz w:val="20"/>
          <w:szCs w:val="20"/>
        </w:rPr>
        <w:t>in case of UL response</w:t>
      </w:r>
      <w:bookmarkStart w:id="25" w:name="_Toc7187425"/>
      <w:bookmarkStart w:id="26" w:name="_Toc7187648"/>
      <w:bookmarkStart w:id="27" w:name="_Toc7187809"/>
      <w:bookmarkStart w:id="28" w:name="_Toc7187894"/>
      <w:bookmarkStart w:id="29" w:name="_Toc7188454"/>
      <w:bookmarkStart w:id="30" w:name="_Toc7188511"/>
      <w:bookmarkEnd w:id="25"/>
      <w:bookmarkEnd w:id="26"/>
      <w:bookmarkEnd w:id="27"/>
      <w:bookmarkEnd w:id="28"/>
      <w:bookmarkEnd w:id="29"/>
      <w:bookmarkEnd w:id="30"/>
      <w:r w:rsidR="00364509" w:rsidRPr="00F4211C">
        <w:rPr>
          <w:sz w:val="20"/>
          <w:szCs w:val="20"/>
        </w:rPr>
        <w:t>, t</w:t>
      </w:r>
      <w:r w:rsidR="003A2DC7" w:rsidRPr="00F4211C">
        <w:rPr>
          <w:sz w:val="20"/>
          <w:szCs w:val="20"/>
        </w:rPr>
        <w:t xml:space="preserve">he </w:t>
      </w:r>
      <w:proofErr w:type="spellStart"/>
      <w:r w:rsidR="003A2DC7" w:rsidRPr="00F4211C">
        <w:rPr>
          <w:sz w:val="20"/>
          <w:szCs w:val="20"/>
        </w:rPr>
        <w:t>eNB</w:t>
      </w:r>
      <w:proofErr w:type="spellEnd"/>
      <w:r w:rsidR="003A2DC7" w:rsidRPr="00F4211C">
        <w:rPr>
          <w:sz w:val="20"/>
          <w:szCs w:val="20"/>
        </w:rPr>
        <w:t xml:space="preserve"> </w:t>
      </w:r>
      <w:r w:rsidR="00154808" w:rsidRPr="00F4211C">
        <w:rPr>
          <w:sz w:val="20"/>
          <w:szCs w:val="20"/>
        </w:rPr>
        <w:t xml:space="preserve">can </w:t>
      </w:r>
      <w:r w:rsidR="003A2DC7" w:rsidRPr="00F4211C">
        <w:rPr>
          <w:sz w:val="20"/>
          <w:szCs w:val="20"/>
        </w:rPr>
        <w:t xml:space="preserve">indicate in Msg4 that the UE can move to RRC_IDLE after </w:t>
      </w:r>
      <w:r w:rsidR="007759DC" w:rsidRPr="00F4211C">
        <w:rPr>
          <w:sz w:val="20"/>
          <w:szCs w:val="20"/>
        </w:rPr>
        <w:t xml:space="preserve">receiving an HARQ ACK in response to </w:t>
      </w:r>
      <w:r w:rsidR="0046620C" w:rsidRPr="00F4211C">
        <w:rPr>
          <w:sz w:val="20"/>
          <w:szCs w:val="20"/>
        </w:rPr>
        <w:t>Msg5</w:t>
      </w:r>
      <w:r w:rsidR="003A2DC7" w:rsidRPr="00F4211C">
        <w:rPr>
          <w:sz w:val="20"/>
          <w:szCs w:val="20"/>
        </w:rPr>
        <w:t xml:space="preserve"> without </w:t>
      </w:r>
      <w:r w:rsidR="0046620C" w:rsidRPr="00F4211C">
        <w:rPr>
          <w:sz w:val="20"/>
          <w:szCs w:val="20"/>
        </w:rPr>
        <w:t xml:space="preserve">waiting for </w:t>
      </w:r>
      <w:r w:rsidR="003A2DC7" w:rsidRPr="00F4211C">
        <w:rPr>
          <w:sz w:val="20"/>
          <w:szCs w:val="20"/>
        </w:rPr>
        <w:t>a release message.</w:t>
      </w:r>
      <w:bookmarkEnd w:id="24"/>
    </w:p>
    <w:p w14:paraId="7EFC173D" w14:textId="09AF1CB5" w:rsidR="00D337B4" w:rsidRDefault="00D337B4" w:rsidP="00D337B4">
      <w:pPr>
        <w:pStyle w:val="BodyText"/>
        <w:rPr>
          <w:rFonts w:cs="Arial"/>
          <w:sz w:val="20"/>
          <w:szCs w:val="20"/>
          <w:lang w:val="en-CA"/>
        </w:rPr>
      </w:pPr>
      <w:r w:rsidRPr="00492D8C">
        <w:rPr>
          <w:rFonts w:cs="Arial"/>
          <w:sz w:val="20"/>
          <w:szCs w:val="20"/>
          <w:lang w:val="en-CA"/>
        </w:rPr>
        <w:t>For</w:t>
      </w:r>
      <w:r w:rsidRPr="00572B95">
        <w:rPr>
          <w:rFonts w:cs="Arial"/>
          <w:sz w:val="20"/>
          <w:szCs w:val="20"/>
          <w:lang w:val="en-CA"/>
        </w:rPr>
        <w:t xml:space="preserve"> MT UP-EDT</w:t>
      </w:r>
      <w:r w:rsidRPr="00692A71">
        <w:rPr>
          <w:rFonts w:cs="Arial"/>
          <w:sz w:val="20"/>
          <w:szCs w:val="20"/>
          <w:lang w:val="en-CA"/>
        </w:rPr>
        <w:t xml:space="preserve">, in case there is an UL response, UL data </w:t>
      </w:r>
      <w:r>
        <w:rPr>
          <w:rFonts w:cs="Arial"/>
          <w:sz w:val="20"/>
          <w:szCs w:val="20"/>
          <w:lang w:val="en-CA"/>
        </w:rPr>
        <w:t>can</w:t>
      </w:r>
      <w:r w:rsidRPr="00692A71">
        <w:rPr>
          <w:rFonts w:cs="Arial"/>
          <w:sz w:val="20"/>
          <w:szCs w:val="20"/>
          <w:lang w:val="en-CA"/>
        </w:rPr>
        <w:t xml:space="preserve"> then </w:t>
      </w:r>
      <w:r>
        <w:rPr>
          <w:rFonts w:cs="Arial"/>
          <w:sz w:val="20"/>
          <w:szCs w:val="20"/>
          <w:lang w:val="en-CA"/>
        </w:rPr>
        <w:t xml:space="preserve">be </w:t>
      </w:r>
      <w:r w:rsidRPr="00692A71">
        <w:rPr>
          <w:rFonts w:cs="Arial"/>
          <w:sz w:val="20"/>
          <w:szCs w:val="20"/>
          <w:lang w:val="en-CA"/>
        </w:rPr>
        <w:t xml:space="preserve">multiplexed with </w:t>
      </w:r>
      <w:proofErr w:type="spellStart"/>
      <w:r w:rsidRPr="00692A71">
        <w:rPr>
          <w:rFonts w:cs="Arial"/>
          <w:sz w:val="20"/>
          <w:szCs w:val="20"/>
          <w:lang w:val="en-CA"/>
        </w:rPr>
        <w:t>RRCConnectionResumeComplete</w:t>
      </w:r>
      <w:proofErr w:type="spellEnd"/>
      <w:r w:rsidRPr="00692A71">
        <w:rPr>
          <w:rFonts w:cs="Arial"/>
          <w:sz w:val="20"/>
          <w:szCs w:val="20"/>
          <w:lang w:val="en-CA"/>
        </w:rPr>
        <w:t xml:space="preserve"> in Msg5</w:t>
      </w:r>
      <w:r>
        <w:rPr>
          <w:rFonts w:cs="Arial"/>
          <w:sz w:val="20"/>
          <w:szCs w:val="20"/>
          <w:lang w:val="en-CA"/>
        </w:rPr>
        <w:t xml:space="preserve">. </w:t>
      </w:r>
      <w:r w:rsidR="00A36AAB">
        <w:rPr>
          <w:rFonts w:cs="Arial"/>
          <w:sz w:val="20"/>
          <w:szCs w:val="20"/>
          <w:lang w:val="en-CA"/>
        </w:rPr>
        <w:t>Similar to CP</w:t>
      </w:r>
      <w:r w:rsidR="00153B8A">
        <w:rPr>
          <w:rFonts w:cs="Arial"/>
          <w:sz w:val="20"/>
          <w:szCs w:val="20"/>
          <w:lang w:val="en-CA"/>
        </w:rPr>
        <w:t xml:space="preserve"> case, if no more UL or DL data transmission is </w:t>
      </w:r>
      <w:r w:rsidR="00153B8A">
        <w:rPr>
          <w:rFonts w:cs="Arial"/>
          <w:sz w:val="20"/>
          <w:szCs w:val="20"/>
          <w:lang w:val="en-CA"/>
        </w:rPr>
        <w:lastRenderedPageBreak/>
        <w:t xml:space="preserve">expected, </w:t>
      </w:r>
      <w:r w:rsidR="00B218F1">
        <w:rPr>
          <w:rFonts w:cs="Arial"/>
          <w:sz w:val="20"/>
          <w:szCs w:val="20"/>
          <w:lang w:val="en-CA"/>
        </w:rPr>
        <w:t xml:space="preserve">it is possible that the </w:t>
      </w:r>
      <w:proofErr w:type="spellStart"/>
      <w:r w:rsidR="00B218F1">
        <w:rPr>
          <w:rFonts w:cs="Arial"/>
          <w:sz w:val="20"/>
          <w:szCs w:val="20"/>
          <w:lang w:val="en-CA"/>
        </w:rPr>
        <w:t>eNB</w:t>
      </w:r>
      <w:proofErr w:type="spellEnd"/>
      <w:r w:rsidR="00B218F1">
        <w:rPr>
          <w:rFonts w:cs="Arial"/>
          <w:sz w:val="20"/>
          <w:szCs w:val="20"/>
          <w:lang w:val="en-CA"/>
        </w:rPr>
        <w:t xml:space="preserve"> send the release message (with </w:t>
      </w:r>
      <w:r>
        <w:rPr>
          <w:rFonts w:cs="Arial"/>
          <w:sz w:val="20"/>
          <w:szCs w:val="20"/>
          <w:lang w:val="en-CA"/>
        </w:rPr>
        <w:t xml:space="preserve">new </w:t>
      </w:r>
      <w:proofErr w:type="spellStart"/>
      <w:r>
        <w:rPr>
          <w:rFonts w:cs="Arial"/>
          <w:sz w:val="20"/>
          <w:szCs w:val="20"/>
          <w:lang w:val="en-CA"/>
        </w:rPr>
        <w:t>resumeID</w:t>
      </w:r>
      <w:proofErr w:type="spellEnd"/>
      <w:r w:rsidRPr="00692A71">
        <w:rPr>
          <w:rFonts w:cs="Arial"/>
          <w:sz w:val="20"/>
          <w:szCs w:val="20"/>
          <w:lang w:val="en-CA"/>
        </w:rPr>
        <w:t xml:space="preserve"> and </w:t>
      </w:r>
      <w:r>
        <w:rPr>
          <w:rFonts w:cs="Arial"/>
          <w:sz w:val="20"/>
          <w:szCs w:val="20"/>
          <w:lang w:val="en-CA"/>
        </w:rPr>
        <w:t>NCC</w:t>
      </w:r>
      <w:r w:rsidR="00B218F1">
        <w:rPr>
          <w:rFonts w:cs="Arial"/>
          <w:sz w:val="20"/>
          <w:szCs w:val="20"/>
          <w:lang w:val="en-CA"/>
        </w:rPr>
        <w:t>)</w:t>
      </w:r>
      <w:r w:rsidRPr="00512AE8">
        <w:rPr>
          <w:rFonts w:cs="Arial"/>
          <w:sz w:val="20"/>
          <w:szCs w:val="20"/>
          <w:lang w:val="en-CA"/>
        </w:rPr>
        <w:t xml:space="preserve"> </w:t>
      </w:r>
      <w:r>
        <w:rPr>
          <w:rFonts w:cs="Arial"/>
          <w:sz w:val="20"/>
          <w:szCs w:val="20"/>
          <w:lang w:val="en-CA"/>
        </w:rPr>
        <w:t xml:space="preserve">in Msg4 and Msg6 can be skipped. </w:t>
      </w:r>
      <w:r w:rsidR="0004209B">
        <w:rPr>
          <w:rFonts w:cs="Arial"/>
          <w:sz w:val="20"/>
          <w:szCs w:val="20"/>
          <w:lang w:val="en-CA"/>
        </w:rPr>
        <w:t>An indication is needed in Msg4 to instruct the UE as well</w:t>
      </w:r>
      <w:r>
        <w:rPr>
          <w:rFonts w:cs="Arial"/>
          <w:sz w:val="20"/>
          <w:szCs w:val="20"/>
          <w:lang w:val="en-CA"/>
        </w:rPr>
        <w:t>.</w:t>
      </w:r>
    </w:p>
    <w:p w14:paraId="28147C11" w14:textId="2593A85F" w:rsidR="00D337B4" w:rsidRPr="00F4211C" w:rsidRDefault="00D337B4" w:rsidP="00D337B4">
      <w:pPr>
        <w:pStyle w:val="Proposal"/>
        <w:rPr>
          <w:sz w:val="20"/>
          <w:szCs w:val="20"/>
          <w:lang w:val="en-CA"/>
        </w:rPr>
      </w:pPr>
      <w:bookmarkStart w:id="31" w:name="_Toc16806845"/>
      <w:r>
        <w:rPr>
          <w:sz w:val="20"/>
          <w:szCs w:val="20"/>
          <w:lang w:val="en-CA"/>
        </w:rPr>
        <w:t>F</w:t>
      </w:r>
      <w:r w:rsidRPr="00692A71">
        <w:rPr>
          <w:sz w:val="20"/>
          <w:szCs w:val="20"/>
          <w:lang w:val="en-CA"/>
        </w:rPr>
        <w:t xml:space="preserve">or </w:t>
      </w:r>
      <w:r>
        <w:rPr>
          <w:sz w:val="20"/>
          <w:szCs w:val="20"/>
          <w:lang w:val="en-CA"/>
        </w:rPr>
        <w:t>U</w:t>
      </w:r>
      <w:r w:rsidRPr="00692A71">
        <w:rPr>
          <w:sz w:val="20"/>
          <w:szCs w:val="20"/>
          <w:lang w:val="en-CA"/>
        </w:rPr>
        <w:t>P solution</w:t>
      </w:r>
      <w:r>
        <w:rPr>
          <w:sz w:val="20"/>
          <w:szCs w:val="20"/>
          <w:lang w:val="en-CA"/>
        </w:rPr>
        <w:t xml:space="preserve">, </w:t>
      </w:r>
      <w:r w:rsidRPr="00F4211C">
        <w:rPr>
          <w:sz w:val="20"/>
          <w:szCs w:val="20"/>
        </w:rPr>
        <w:t xml:space="preserve">in case of UL response, </w:t>
      </w:r>
      <w:r w:rsidR="0030341E" w:rsidRPr="00F4211C">
        <w:rPr>
          <w:sz w:val="20"/>
          <w:szCs w:val="20"/>
        </w:rPr>
        <w:t xml:space="preserve">the </w:t>
      </w:r>
      <w:proofErr w:type="spellStart"/>
      <w:r w:rsidR="0030341E" w:rsidRPr="00F4211C">
        <w:rPr>
          <w:sz w:val="20"/>
          <w:szCs w:val="20"/>
        </w:rPr>
        <w:t>eNB</w:t>
      </w:r>
      <w:proofErr w:type="spellEnd"/>
      <w:r w:rsidR="0030341E" w:rsidRPr="00F4211C">
        <w:rPr>
          <w:sz w:val="20"/>
          <w:szCs w:val="20"/>
        </w:rPr>
        <w:t xml:space="preserve"> can release the connection in Msg4 and indicate </w:t>
      </w:r>
      <w:r w:rsidR="00BD25AC" w:rsidRPr="00F4211C">
        <w:rPr>
          <w:sz w:val="20"/>
          <w:szCs w:val="20"/>
        </w:rPr>
        <w:t>that the UE can move to RRC_IDLE after receiving an HARQ ACK in response to Msg5</w:t>
      </w:r>
      <w:r w:rsidR="009C6DD0" w:rsidRPr="00F4211C">
        <w:rPr>
          <w:sz w:val="20"/>
          <w:szCs w:val="20"/>
        </w:rPr>
        <w:t>, i.e.,</w:t>
      </w:r>
      <w:r w:rsidRPr="00F4211C">
        <w:rPr>
          <w:sz w:val="20"/>
          <w:szCs w:val="20"/>
        </w:rPr>
        <w:t xml:space="preserve"> Msg6 can be omitted.</w:t>
      </w:r>
      <w:bookmarkEnd w:id="31"/>
    </w:p>
    <w:p w14:paraId="6DAC3CC3" w14:textId="23F98A33" w:rsidR="009C6DD0" w:rsidRPr="00F4211C" w:rsidRDefault="009C6DD0" w:rsidP="00F4211C">
      <w:pPr>
        <w:pStyle w:val="Observation"/>
        <w:ind w:left="1710" w:hanging="1710"/>
        <w:rPr>
          <w:sz w:val="20"/>
          <w:szCs w:val="20"/>
        </w:rPr>
      </w:pPr>
      <w:bookmarkStart w:id="32" w:name="_Toc16806839"/>
      <w:r w:rsidRPr="00F4211C">
        <w:rPr>
          <w:sz w:val="20"/>
          <w:szCs w:val="20"/>
        </w:rPr>
        <w:t xml:space="preserve">In case of UL response, </w:t>
      </w:r>
      <w:r w:rsidR="00C51BFB" w:rsidRPr="00F4211C">
        <w:rPr>
          <w:sz w:val="20"/>
          <w:szCs w:val="20"/>
        </w:rPr>
        <w:t xml:space="preserve">for CP solution, </w:t>
      </w:r>
      <w:r w:rsidR="00EE4BAB" w:rsidRPr="00F4211C">
        <w:rPr>
          <w:sz w:val="20"/>
          <w:szCs w:val="20"/>
        </w:rPr>
        <w:t xml:space="preserve">either existing </w:t>
      </w:r>
      <w:proofErr w:type="spellStart"/>
      <w:r w:rsidR="00C51BFB" w:rsidRPr="00F4211C">
        <w:rPr>
          <w:sz w:val="20"/>
          <w:szCs w:val="20"/>
        </w:rPr>
        <w:t>RRCConnectionSetupComplete</w:t>
      </w:r>
      <w:proofErr w:type="spellEnd"/>
      <w:r w:rsidR="00C51BFB" w:rsidRPr="00F4211C">
        <w:rPr>
          <w:sz w:val="20"/>
          <w:szCs w:val="20"/>
        </w:rPr>
        <w:t xml:space="preserve"> or </w:t>
      </w:r>
      <w:proofErr w:type="spellStart"/>
      <w:r w:rsidR="00C51BFB" w:rsidRPr="00F4211C">
        <w:rPr>
          <w:sz w:val="20"/>
          <w:szCs w:val="20"/>
        </w:rPr>
        <w:t>ULInformationTransfer</w:t>
      </w:r>
      <w:proofErr w:type="spellEnd"/>
      <w:r w:rsidR="00C51BFB" w:rsidRPr="00F4211C">
        <w:rPr>
          <w:sz w:val="20"/>
          <w:szCs w:val="20"/>
        </w:rPr>
        <w:t xml:space="preserve"> can be used in Msg5. </w:t>
      </w:r>
      <w:r w:rsidR="00BF2D49" w:rsidRPr="00F4211C">
        <w:rPr>
          <w:sz w:val="20"/>
          <w:szCs w:val="20"/>
        </w:rPr>
        <w:t xml:space="preserve">For UP solution, </w:t>
      </w:r>
      <w:proofErr w:type="spellStart"/>
      <w:r w:rsidRPr="00F4211C">
        <w:rPr>
          <w:sz w:val="20"/>
          <w:szCs w:val="20"/>
        </w:rPr>
        <w:t>RRCConnectionResumeComplete</w:t>
      </w:r>
      <w:proofErr w:type="spellEnd"/>
      <w:r w:rsidRPr="00F4211C">
        <w:rPr>
          <w:sz w:val="20"/>
          <w:szCs w:val="20"/>
        </w:rPr>
        <w:t xml:space="preserve"> </w:t>
      </w:r>
      <w:r w:rsidR="001B6335" w:rsidRPr="00F4211C">
        <w:rPr>
          <w:sz w:val="20"/>
          <w:szCs w:val="20"/>
        </w:rPr>
        <w:t>is</w:t>
      </w:r>
      <w:r w:rsidRPr="00F4211C">
        <w:rPr>
          <w:sz w:val="20"/>
          <w:szCs w:val="20"/>
        </w:rPr>
        <w:t xml:space="preserve"> used in Msg5</w:t>
      </w:r>
      <w:r w:rsidR="00BF2D49" w:rsidRPr="00F4211C">
        <w:rPr>
          <w:sz w:val="20"/>
          <w:szCs w:val="20"/>
        </w:rPr>
        <w:t>.</w:t>
      </w:r>
      <w:bookmarkEnd w:id="32"/>
    </w:p>
    <w:p w14:paraId="01823F6F" w14:textId="244DD863" w:rsidR="008A536A" w:rsidRDefault="008A536A" w:rsidP="008A536A">
      <w:pPr>
        <w:pStyle w:val="Heading2"/>
      </w:pPr>
      <w:bookmarkStart w:id="33" w:name="_Ref16505796"/>
      <w:r>
        <w:t>2.</w:t>
      </w:r>
      <w:r w:rsidR="00401528">
        <w:t>2</w:t>
      </w:r>
      <w:r>
        <w:tab/>
        <w:t>MT UP-EDT</w:t>
      </w:r>
      <w:bookmarkEnd w:id="33"/>
    </w:p>
    <w:p w14:paraId="45471356" w14:textId="3B25C8AB" w:rsidR="008D4DC4" w:rsidRPr="00F4211C" w:rsidRDefault="008A536A" w:rsidP="008D4DC4">
      <w:pPr>
        <w:pStyle w:val="BodyText"/>
        <w:rPr>
          <w:sz w:val="20"/>
          <w:szCs w:val="20"/>
        </w:rPr>
      </w:pPr>
      <w:r w:rsidRPr="005B639A">
        <w:rPr>
          <w:rFonts w:cs="Arial"/>
          <w:sz w:val="20"/>
          <w:szCs w:val="20"/>
        </w:rPr>
        <w:fldChar w:fldCharType="begin"/>
      </w:r>
      <w:r w:rsidRPr="00692A71">
        <w:rPr>
          <w:rFonts w:cs="Arial"/>
          <w:sz w:val="20"/>
          <w:szCs w:val="20"/>
          <w:lang w:val="en-CA"/>
        </w:rPr>
        <w:instrText xml:space="preserve"> REF _Ref504488826 \h  \* MERGEFORMAT </w:instrText>
      </w:r>
      <w:r w:rsidRPr="005B639A">
        <w:rPr>
          <w:rFonts w:cs="Arial"/>
          <w:sz w:val="20"/>
          <w:szCs w:val="20"/>
        </w:rPr>
      </w:r>
      <w:r w:rsidRPr="005B639A">
        <w:rPr>
          <w:rFonts w:cs="Arial"/>
          <w:sz w:val="20"/>
          <w:szCs w:val="20"/>
        </w:rPr>
        <w:fldChar w:fldCharType="separate"/>
      </w:r>
      <w:r w:rsidR="00E36779" w:rsidRPr="00F4211C">
        <w:rPr>
          <w:sz w:val="20"/>
          <w:szCs w:val="20"/>
          <w:lang w:val="en-CA"/>
        </w:rPr>
        <w:t>Figure 1</w:t>
      </w:r>
      <w:r w:rsidRPr="005B639A">
        <w:rPr>
          <w:rFonts w:cs="Arial"/>
          <w:sz w:val="20"/>
          <w:szCs w:val="20"/>
        </w:rPr>
        <w:fldChar w:fldCharType="end"/>
      </w:r>
      <w:r w:rsidRPr="00692A71">
        <w:rPr>
          <w:rFonts w:cs="Arial"/>
          <w:sz w:val="20"/>
          <w:szCs w:val="20"/>
          <w:lang w:val="en-CA"/>
        </w:rPr>
        <w:t xml:space="preserve"> shows </w:t>
      </w:r>
      <w:r w:rsidR="00971850" w:rsidRPr="00692A71">
        <w:rPr>
          <w:rFonts w:cs="Arial"/>
          <w:sz w:val="20"/>
          <w:szCs w:val="20"/>
          <w:lang w:val="en-CA"/>
        </w:rPr>
        <w:t xml:space="preserve">an example of </w:t>
      </w:r>
      <w:r w:rsidRPr="00692A71">
        <w:rPr>
          <w:rFonts w:cs="Arial"/>
          <w:sz w:val="20"/>
          <w:szCs w:val="20"/>
          <w:lang w:val="en-CA"/>
        </w:rPr>
        <w:t xml:space="preserve">signaling flow </w:t>
      </w:r>
      <w:r w:rsidR="00971850" w:rsidRPr="00692A71">
        <w:rPr>
          <w:rFonts w:cs="Arial"/>
          <w:sz w:val="20"/>
          <w:szCs w:val="20"/>
          <w:lang w:val="en-CA"/>
        </w:rPr>
        <w:t>for</w:t>
      </w:r>
      <w:r w:rsidRPr="00692A71">
        <w:rPr>
          <w:rFonts w:cs="Arial"/>
          <w:sz w:val="20"/>
          <w:szCs w:val="20"/>
          <w:lang w:val="en-CA"/>
        </w:rPr>
        <w:t xml:space="preserve"> the proposed MT UP-EDT solution. </w:t>
      </w:r>
    </w:p>
    <w:p w14:paraId="7FCBC319" w14:textId="77777777" w:rsidR="003C6C6F" w:rsidRPr="00F4211C" w:rsidRDefault="003C6C6F" w:rsidP="003C6C6F">
      <w:pPr>
        <w:pStyle w:val="BodyText"/>
        <w:rPr>
          <w:rFonts w:cs="Arial"/>
          <w:sz w:val="20"/>
          <w:szCs w:val="20"/>
        </w:rPr>
      </w:pPr>
      <w:bookmarkStart w:id="34" w:name="_Toc4660734"/>
      <w:bookmarkStart w:id="35" w:name="_Toc4662062"/>
      <w:bookmarkStart w:id="36" w:name="_Toc4662094"/>
      <w:bookmarkStart w:id="37" w:name="_Toc4662176"/>
      <w:bookmarkStart w:id="38" w:name="_Toc4662269"/>
      <w:bookmarkStart w:id="39" w:name="_Toc4663245"/>
      <w:bookmarkStart w:id="40" w:name="_Toc4663429"/>
      <w:bookmarkStart w:id="41" w:name="_Toc4663460"/>
      <w:bookmarkStart w:id="42" w:name="_Toc4663819"/>
      <w:bookmarkStart w:id="43" w:name="_Toc4663853"/>
      <w:bookmarkEnd w:id="34"/>
      <w:bookmarkEnd w:id="35"/>
      <w:bookmarkEnd w:id="36"/>
      <w:bookmarkEnd w:id="37"/>
      <w:bookmarkEnd w:id="38"/>
      <w:bookmarkEnd w:id="39"/>
      <w:bookmarkEnd w:id="40"/>
      <w:bookmarkEnd w:id="41"/>
      <w:bookmarkEnd w:id="42"/>
      <w:bookmarkEnd w:id="43"/>
      <w:r w:rsidRPr="00F4211C">
        <w:rPr>
          <w:rFonts w:cs="Arial"/>
          <w:sz w:val="20"/>
          <w:szCs w:val="20"/>
        </w:rPr>
        <w:t xml:space="preserve">Since there is no need to transmit Msg3 larger than the legacy message, we think legacy rather than MO-EDT type of Msg1 and Msg2 can be used, i.e., the UE does not select EDT preamble in Msg1 and the network does not provide EDT UL grant in Msg2. Note that there is no ambiguity at the </w:t>
      </w:r>
      <w:proofErr w:type="spellStart"/>
      <w:r w:rsidRPr="00F4211C">
        <w:rPr>
          <w:rFonts w:cs="Arial"/>
          <w:sz w:val="20"/>
          <w:szCs w:val="20"/>
        </w:rPr>
        <w:t>eNB</w:t>
      </w:r>
      <w:proofErr w:type="spellEnd"/>
      <w:r w:rsidRPr="00F4211C">
        <w:rPr>
          <w:rFonts w:cs="Arial"/>
          <w:sz w:val="20"/>
          <w:szCs w:val="20"/>
        </w:rPr>
        <w:t xml:space="preserve"> side when deciding to include DL data in Msg4 or not. This is because based on the UE ID in the received Msg3, the </w:t>
      </w:r>
      <w:proofErr w:type="spellStart"/>
      <w:r w:rsidRPr="00F4211C">
        <w:rPr>
          <w:rFonts w:cs="Arial"/>
          <w:sz w:val="20"/>
          <w:szCs w:val="20"/>
        </w:rPr>
        <w:t>eNB</w:t>
      </w:r>
      <w:proofErr w:type="spellEnd"/>
      <w:r w:rsidRPr="00F4211C">
        <w:rPr>
          <w:rFonts w:cs="Arial"/>
          <w:sz w:val="20"/>
          <w:szCs w:val="20"/>
        </w:rPr>
        <w:t xml:space="preserve"> knows if the UE has been paged for MT-EDT or not. </w:t>
      </w:r>
    </w:p>
    <w:p w14:paraId="470894DC" w14:textId="10FC1886" w:rsidR="003C6C6F" w:rsidRPr="00F4211C" w:rsidRDefault="003C6C6F" w:rsidP="003C6C6F">
      <w:pPr>
        <w:pStyle w:val="BodyText"/>
        <w:rPr>
          <w:rFonts w:cs="Arial"/>
          <w:sz w:val="20"/>
          <w:szCs w:val="20"/>
        </w:rPr>
      </w:pPr>
      <w:r w:rsidRPr="00F4211C">
        <w:rPr>
          <w:rFonts w:cs="Arial"/>
          <w:sz w:val="20"/>
          <w:szCs w:val="20"/>
        </w:rPr>
        <w:t xml:space="preserve">In addition, in case the UE missed the MT-EDT paging message and UL data arrive at the same time, the UE would perform MO-EDT if it was provided with an NCC value from previous suspend and thus DL data can be sent in Msg4 as in MO-EDT. Otherwise, if no NCC was provided from previous suspend, the UE triggers legacy random access. In this case, the UE </w:t>
      </w:r>
      <w:proofErr w:type="gramStart"/>
      <w:r w:rsidRPr="00F4211C">
        <w:rPr>
          <w:rFonts w:cs="Arial"/>
          <w:sz w:val="20"/>
          <w:szCs w:val="20"/>
        </w:rPr>
        <w:t>is able to</w:t>
      </w:r>
      <w:proofErr w:type="gramEnd"/>
      <w:r w:rsidRPr="00F4211C">
        <w:rPr>
          <w:rFonts w:cs="Arial"/>
          <w:sz w:val="20"/>
          <w:szCs w:val="20"/>
        </w:rPr>
        <w:t xml:space="preserve"> receive DL data in Msg4, with a minor change as discussed in in </w:t>
      </w:r>
      <w:r>
        <w:rPr>
          <w:rFonts w:cs="Arial"/>
          <w:sz w:val="20"/>
          <w:szCs w:val="20"/>
        </w:rPr>
        <w:fldChar w:fldCharType="begin"/>
      </w:r>
      <w:r w:rsidRPr="00F4211C">
        <w:rPr>
          <w:rFonts w:cs="Arial"/>
          <w:sz w:val="20"/>
          <w:szCs w:val="20"/>
        </w:rPr>
        <w:instrText xml:space="preserve"> REF _Ref7428205 \r \h </w:instrText>
      </w:r>
      <w:r>
        <w:rPr>
          <w:rFonts w:cs="Arial"/>
          <w:sz w:val="20"/>
          <w:szCs w:val="20"/>
        </w:rPr>
      </w:r>
      <w:r>
        <w:rPr>
          <w:rFonts w:cs="Arial"/>
          <w:sz w:val="20"/>
          <w:szCs w:val="20"/>
        </w:rPr>
        <w:fldChar w:fldCharType="separate"/>
      </w:r>
      <w:r w:rsidR="00E36779" w:rsidRPr="00F4211C">
        <w:rPr>
          <w:rFonts w:cs="Arial"/>
          <w:sz w:val="20"/>
          <w:szCs w:val="20"/>
        </w:rPr>
        <w:t>Proposal 11</w:t>
      </w:r>
      <w:r>
        <w:rPr>
          <w:rFonts w:cs="Arial"/>
          <w:sz w:val="20"/>
          <w:szCs w:val="20"/>
        </w:rPr>
        <w:fldChar w:fldCharType="end"/>
      </w:r>
      <w:r w:rsidRPr="00F4211C">
        <w:rPr>
          <w:rFonts w:cs="Arial"/>
          <w:sz w:val="20"/>
          <w:szCs w:val="20"/>
        </w:rPr>
        <w:t xml:space="preserve"> below.  </w:t>
      </w:r>
    </w:p>
    <w:p w14:paraId="2F43A2A6" w14:textId="324596C9" w:rsidR="003C6C6F" w:rsidRPr="00F4211C" w:rsidRDefault="003C6C6F" w:rsidP="003C6C6F">
      <w:pPr>
        <w:pStyle w:val="Proposal"/>
        <w:tabs>
          <w:tab w:val="num" w:pos="1701"/>
          <w:tab w:val="num" w:pos="5557"/>
        </w:tabs>
        <w:rPr>
          <w:rFonts w:cs="Arial"/>
          <w:sz w:val="20"/>
          <w:szCs w:val="20"/>
        </w:rPr>
      </w:pPr>
      <w:bookmarkStart w:id="44" w:name="_Toc16806846"/>
      <w:r w:rsidRPr="00F4211C">
        <w:rPr>
          <w:sz w:val="20"/>
          <w:szCs w:val="20"/>
        </w:rPr>
        <w:t>Legacy (i.e., non-EDT) Msg1 and Msg2 are used in MT UP-EDT solution.</w:t>
      </w:r>
      <w:bookmarkEnd w:id="44"/>
    </w:p>
    <w:p w14:paraId="50C39544" w14:textId="77777777" w:rsidR="003C6C6F" w:rsidRPr="00F4211C" w:rsidRDefault="003C6C6F" w:rsidP="003C6C6F">
      <w:pPr>
        <w:pStyle w:val="BodyText"/>
        <w:rPr>
          <w:rFonts w:cs="Arial"/>
          <w:sz w:val="20"/>
          <w:szCs w:val="20"/>
        </w:rPr>
      </w:pPr>
      <w:r w:rsidRPr="00F4211C">
        <w:rPr>
          <w:rFonts w:cs="Arial"/>
          <w:sz w:val="20"/>
          <w:szCs w:val="20"/>
        </w:rPr>
        <w:t xml:space="preserve">As discussed earlier, RRC messages in Msg3 and Msg4, i.e., </w:t>
      </w:r>
      <w:proofErr w:type="spellStart"/>
      <w:r w:rsidRPr="00F4211C">
        <w:rPr>
          <w:rFonts w:cs="Arial"/>
          <w:sz w:val="20"/>
          <w:szCs w:val="20"/>
        </w:rPr>
        <w:t>RRCConnectionResumeRequest</w:t>
      </w:r>
      <w:proofErr w:type="spellEnd"/>
      <w:r w:rsidRPr="00F4211C">
        <w:rPr>
          <w:rFonts w:cs="Arial"/>
          <w:sz w:val="20"/>
          <w:szCs w:val="20"/>
        </w:rPr>
        <w:t xml:space="preserve"> and </w:t>
      </w:r>
      <w:proofErr w:type="spellStart"/>
      <w:r w:rsidRPr="00F4211C">
        <w:rPr>
          <w:rFonts w:cs="Arial"/>
          <w:sz w:val="20"/>
          <w:szCs w:val="20"/>
        </w:rPr>
        <w:t>RRCConnectionResume</w:t>
      </w:r>
      <w:proofErr w:type="spellEnd"/>
      <w:r w:rsidRPr="00F4211C">
        <w:rPr>
          <w:rFonts w:cs="Arial"/>
          <w:sz w:val="20"/>
          <w:szCs w:val="20"/>
        </w:rPr>
        <w:t>, respectively, in MO UP-EDT can be reused for MT UP-EDT solution.</w:t>
      </w:r>
    </w:p>
    <w:p w14:paraId="7A423F2C" w14:textId="77777777" w:rsidR="003C6C6F" w:rsidRPr="00F4211C" w:rsidRDefault="003C6C6F" w:rsidP="003C6C6F">
      <w:pPr>
        <w:pStyle w:val="Proposal"/>
        <w:tabs>
          <w:tab w:val="num" w:pos="1701"/>
          <w:tab w:val="num" w:pos="5557"/>
        </w:tabs>
        <w:rPr>
          <w:rFonts w:cs="Arial"/>
          <w:sz w:val="20"/>
          <w:szCs w:val="20"/>
        </w:rPr>
      </w:pPr>
      <w:bookmarkStart w:id="45" w:name="_Toc16806847"/>
      <w:r w:rsidRPr="00F4211C">
        <w:rPr>
          <w:sz w:val="20"/>
          <w:szCs w:val="20"/>
        </w:rPr>
        <w:t xml:space="preserve">The </w:t>
      </w:r>
      <w:proofErr w:type="spellStart"/>
      <w:r w:rsidRPr="00F4211C">
        <w:rPr>
          <w:rFonts w:cs="Arial"/>
          <w:sz w:val="20"/>
          <w:szCs w:val="20"/>
        </w:rPr>
        <w:t>RRCConnectionResumeRequest</w:t>
      </w:r>
      <w:proofErr w:type="spellEnd"/>
      <w:r w:rsidRPr="00F4211C">
        <w:rPr>
          <w:rFonts w:cs="Arial"/>
          <w:sz w:val="20"/>
          <w:szCs w:val="20"/>
        </w:rPr>
        <w:t xml:space="preserve"> and </w:t>
      </w:r>
      <w:proofErr w:type="spellStart"/>
      <w:r w:rsidRPr="00F4211C">
        <w:rPr>
          <w:rFonts w:cs="Arial"/>
          <w:sz w:val="20"/>
          <w:szCs w:val="20"/>
        </w:rPr>
        <w:t>RRCConnectionResume</w:t>
      </w:r>
      <w:proofErr w:type="spellEnd"/>
      <w:r w:rsidRPr="00F4211C">
        <w:rPr>
          <w:rFonts w:cs="Arial"/>
          <w:sz w:val="20"/>
          <w:szCs w:val="20"/>
        </w:rPr>
        <w:t xml:space="preserve"> are used in Msg3 and Msg4 for MT UP-EDT, respectively</w:t>
      </w:r>
      <w:r w:rsidRPr="00F4211C">
        <w:rPr>
          <w:sz w:val="20"/>
          <w:szCs w:val="20"/>
        </w:rPr>
        <w:t>.</w:t>
      </w:r>
      <w:bookmarkEnd w:id="45"/>
    </w:p>
    <w:p w14:paraId="18BBDD7B" w14:textId="77777777" w:rsidR="004272ED" w:rsidRPr="00F4211C" w:rsidRDefault="004272ED" w:rsidP="004272ED">
      <w:pPr>
        <w:pStyle w:val="BodyText"/>
        <w:rPr>
          <w:rFonts w:cs="Arial"/>
          <w:sz w:val="20"/>
          <w:szCs w:val="20"/>
        </w:rPr>
      </w:pPr>
    </w:p>
    <w:p w14:paraId="7A2C6829" w14:textId="7C6BBDAE" w:rsidR="004272ED" w:rsidRPr="005B639A" w:rsidRDefault="00D8763F" w:rsidP="004272ED">
      <w:pPr>
        <w:pStyle w:val="BodyText"/>
        <w:rPr>
          <w:rFonts w:cs="Arial"/>
          <w:sz w:val="20"/>
          <w:szCs w:val="20"/>
        </w:rPr>
      </w:pPr>
      <w:r>
        <w:rPr>
          <w:rFonts w:cs="Arial"/>
          <w:noProof/>
          <w:sz w:val="20"/>
          <w:szCs w:val="20"/>
        </w:rPr>
        <w:lastRenderedPageBreak/>
        <w:drawing>
          <wp:inline distT="0" distB="0" distL="0" distR="0" wp14:anchorId="18C66915" wp14:editId="47AC0941">
            <wp:extent cx="6248386" cy="44558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024" cy="4466317"/>
                    </a:xfrm>
                    <a:prstGeom prst="rect">
                      <a:avLst/>
                    </a:prstGeom>
                    <a:noFill/>
                  </pic:spPr>
                </pic:pic>
              </a:graphicData>
            </a:graphic>
          </wp:inline>
        </w:drawing>
      </w:r>
    </w:p>
    <w:p w14:paraId="14A4DABE" w14:textId="0A287E8A" w:rsidR="004272ED" w:rsidRPr="005B639A" w:rsidRDefault="004272ED" w:rsidP="004272ED">
      <w:pPr>
        <w:pStyle w:val="TF"/>
        <w:rPr>
          <w:sz w:val="20"/>
          <w:szCs w:val="20"/>
        </w:rPr>
      </w:pPr>
      <w:bookmarkStart w:id="46" w:name="_Ref504488826"/>
      <w:r w:rsidRPr="00560A37">
        <w:rPr>
          <w:sz w:val="20"/>
          <w:szCs w:val="20"/>
        </w:rPr>
        <w:t xml:space="preserve">Figure </w:t>
      </w:r>
      <w:r w:rsidRPr="005531F1">
        <w:rPr>
          <w:sz w:val="20"/>
          <w:szCs w:val="20"/>
        </w:rPr>
        <w:fldChar w:fldCharType="begin"/>
      </w:r>
      <w:r w:rsidRPr="00560A37">
        <w:rPr>
          <w:sz w:val="20"/>
          <w:szCs w:val="20"/>
        </w:rPr>
        <w:instrText xml:space="preserve"> SEQ Figure \* ARABIC </w:instrText>
      </w:r>
      <w:r w:rsidRPr="005531F1">
        <w:rPr>
          <w:sz w:val="20"/>
          <w:szCs w:val="20"/>
        </w:rPr>
        <w:fldChar w:fldCharType="separate"/>
      </w:r>
      <w:r w:rsidR="00E36779">
        <w:rPr>
          <w:noProof/>
          <w:sz w:val="20"/>
          <w:szCs w:val="20"/>
        </w:rPr>
        <w:t>1</w:t>
      </w:r>
      <w:r w:rsidRPr="005531F1">
        <w:rPr>
          <w:sz w:val="20"/>
          <w:szCs w:val="20"/>
        </w:rPr>
        <w:fldChar w:fldCharType="end"/>
      </w:r>
      <w:bookmarkEnd w:id="46"/>
      <w:r w:rsidRPr="00560A37">
        <w:rPr>
          <w:sz w:val="20"/>
          <w:szCs w:val="20"/>
        </w:rPr>
        <w:t xml:space="preserve">: </w:t>
      </w:r>
      <w:r w:rsidR="00560A37" w:rsidRPr="000D1EDC">
        <w:rPr>
          <w:sz w:val="20"/>
          <w:szCs w:val="20"/>
          <w:lang w:val="en-US"/>
        </w:rPr>
        <w:t>Example of s</w:t>
      </w:r>
      <w:proofErr w:type="spellStart"/>
      <w:r w:rsidRPr="00560A37">
        <w:rPr>
          <w:sz w:val="20"/>
          <w:szCs w:val="20"/>
        </w:rPr>
        <w:t>ignaling</w:t>
      </w:r>
      <w:proofErr w:type="spellEnd"/>
      <w:r w:rsidRPr="00560A37">
        <w:rPr>
          <w:sz w:val="20"/>
          <w:szCs w:val="20"/>
        </w:rPr>
        <w:t xml:space="preserve"> flow for MT UP-EDT</w:t>
      </w:r>
    </w:p>
    <w:p w14:paraId="74A8A49A" w14:textId="78207FC2" w:rsidR="00A51647" w:rsidRPr="00F4211C" w:rsidRDefault="00A51647" w:rsidP="00526B20">
      <w:pPr>
        <w:pStyle w:val="BodyText"/>
        <w:rPr>
          <w:rFonts w:cs="Arial"/>
          <w:sz w:val="20"/>
          <w:szCs w:val="20"/>
        </w:rPr>
      </w:pPr>
      <w:bookmarkStart w:id="47" w:name="_Toc4660737"/>
      <w:bookmarkStart w:id="48" w:name="_Toc4662065"/>
      <w:bookmarkStart w:id="49" w:name="_Toc4662097"/>
      <w:bookmarkStart w:id="50" w:name="_Toc4662179"/>
      <w:bookmarkStart w:id="51" w:name="_Toc4662272"/>
      <w:bookmarkStart w:id="52" w:name="_Toc4663248"/>
      <w:bookmarkStart w:id="53" w:name="_Toc4663432"/>
      <w:bookmarkStart w:id="54" w:name="_Toc4663463"/>
      <w:bookmarkStart w:id="55" w:name="_Toc4663822"/>
      <w:bookmarkStart w:id="56" w:name="_Toc4663856"/>
      <w:bookmarkEnd w:id="47"/>
      <w:bookmarkEnd w:id="48"/>
      <w:bookmarkEnd w:id="49"/>
      <w:bookmarkEnd w:id="50"/>
      <w:bookmarkEnd w:id="51"/>
      <w:bookmarkEnd w:id="52"/>
      <w:bookmarkEnd w:id="53"/>
      <w:bookmarkEnd w:id="54"/>
      <w:bookmarkEnd w:id="55"/>
      <w:bookmarkEnd w:id="56"/>
      <w:r w:rsidRPr="00F4211C">
        <w:rPr>
          <w:rFonts w:cs="Arial"/>
          <w:sz w:val="20"/>
          <w:szCs w:val="20"/>
        </w:rPr>
        <w:t>Another aspect</w:t>
      </w:r>
      <w:r w:rsidR="009C1775" w:rsidRPr="00F4211C">
        <w:rPr>
          <w:rFonts w:cs="Arial"/>
          <w:sz w:val="20"/>
          <w:szCs w:val="20"/>
        </w:rPr>
        <w:t xml:space="preserve"> is how to distinguish </w:t>
      </w:r>
      <w:r w:rsidR="00DB6328" w:rsidRPr="00F4211C">
        <w:rPr>
          <w:rFonts w:cs="Arial"/>
          <w:sz w:val="20"/>
          <w:szCs w:val="20"/>
        </w:rPr>
        <w:t xml:space="preserve">a resume request for </w:t>
      </w:r>
      <w:r w:rsidR="009C1775" w:rsidRPr="00F4211C">
        <w:rPr>
          <w:rFonts w:cs="Arial"/>
          <w:sz w:val="20"/>
          <w:szCs w:val="20"/>
        </w:rPr>
        <w:t xml:space="preserve">MT-EDT from other </w:t>
      </w:r>
      <w:r w:rsidR="00DB6328" w:rsidRPr="00F4211C">
        <w:rPr>
          <w:rFonts w:cs="Arial"/>
          <w:sz w:val="20"/>
          <w:szCs w:val="20"/>
        </w:rPr>
        <w:t>cases</w:t>
      </w:r>
      <w:r w:rsidR="00736218" w:rsidRPr="00F4211C">
        <w:rPr>
          <w:rFonts w:cs="Arial"/>
          <w:sz w:val="20"/>
          <w:szCs w:val="20"/>
        </w:rPr>
        <w:t xml:space="preserve">, i.e., the </w:t>
      </w:r>
      <w:proofErr w:type="spellStart"/>
      <w:r w:rsidR="00736218" w:rsidRPr="00F4211C">
        <w:rPr>
          <w:rFonts w:cs="Arial"/>
          <w:sz w:val="20"/>
          <w:szCs w:val="20"/>
        </w:rPr>
        <w:t>eNB</w:t>
      </w:r>
      <w:proofErr w:type="spellEnd"/>
      <w:r w:rsidR="00736218" w:rsidRPr="00F4211C">
        <w:rPr>
          <w:rFonts w:cs="Arial"/>
          <w:sz w:val="20"/>
          <w:szCs w:val="20"/>
        </w:rPr>
        <w:t xml:space="preserve"> when receiving Msg3 understands that the UE is ready to receive DL data in Msg4. It is proposed to indicate in Msg3 that the resume request is for MT-EDT. We think </w:t>
      </w:r>
      <w:r w:rsidR="008E2481" w:rsidRPr="00F4211C">
        <w:rPr>
          <w:rFonts w:cs="Arial"/>
          <w:sz w:val="20"/>
          <w:szCs w:val="20"/>
        </w:rPr>
        <w:t>a new resume cause can be defined for this purpose.</w:t>
      </w:r>
    </w:p>
    <w:p w14:paraId="7FB3C702" w14:textId="55001961" w:rsidR="008E2481" w:rsidRPr="00F4211C" w:rsidRDefault="008E2481" w:rsidP="008E2481">
      <w:pPr>
        <w:pStyle w:val="Proposal"/>
        <w:tabs>
          <w:tab w:val="num" w:pos="1701"/>
          <w:tab w:val="num" w:pos="5557"/>
        </w:tabs>
        <w:rPr>
          <w:rFonts w:cs="Arial"/>
          <w:sz w:val="20"/>
          <w:szCs w:val="20"/>
        </w:rPr>
      </w:pPr>
      <w:bookmarkStart w:id="57" w:name="_Toc16806848"/>
      <w:r w:rsidRPr="00F4211C">
        <w:rPr>
          <w:sz w:val="20"/>
          <w:szCs w:val="20"/>
        </w:rPr>
        <w:t>Define a new resume cause</w:t>
      </w:r>
      <w:r w:rsidR="009C6A5D" w:rsidRPr="00F4211C">
        <w:rPr>
          <w:sz w:val="20"/>
          <w:szCs w:val="20"/>
        </w:rPr>
        <w:t xml:space="preserve"> ‘MT UP-EDT</w:t>
      </w:r>
      <w:r w:rsidR="001D058A" w:rsidRPr="00F4211C">
        <w:rPr>
          <w:sz w:val="20"/>
          <w:szCs w:val="20"/>
        </w:rPr>
        <w:t>’</w:t>
      </w:r>
      <w:r w:rsidR="009C6A5D" w:rsidRPr="00F4211C">
        <w:rPr>
          <w:sz w:val="20"/>
          <w:szCs w:val="20"/>
        </w:rPr>
        <w:t xml:space="preserve"> to distinguish with other resume cases</w:t>
      </w:r>
      <w:r w:rsidRPr="00F4211C">
        <w:rPr>
          <w:sz w:val="20"/>
          <w:szCs w:val="20"/>
        </w:rPr>
        <w:t>.</w:t>
      </w:r>
      <w:bookmarkEnd w:id="57"/>
    </w:p>
    <w:p w14:paraId="3550495D" w14:textId="77777777" w:rsidR="00E00FA8" w:rsidRPr="00F4211C" w:rsidRDefault="00E00FA8" w:rsidP="00E00FA8">
      <w:pPr>
        <w:pStyle w:val="BodyText"/>
        <w:rPr>
          <w:rFonts w:cs="Arial"/>
          <w:sz w:val="20"/>
          <w:szCs w:val="20"/>
        </w:rPr>
      </w:pPr>
      <w:r w:rsidRPr="00F4211C">
        <w:rPr>
          <w:rFonts w:cs="Arial"/>
          <w:sz w:val="20"/>
          <w:szCs w:val="20"/>
        </w:rPr>
        <w:t xml:space="preserve">In MO UP-EDT solution, it was agreed in RAN2#102 that the DL data is optionally multiplexed with the </w:t>
      </w:r>
      <w:proofErr w:type="spellStart"/>
      <w:r w:rsidRPr="00F4211C">
        <w:rPr>
          <w:rFonts w:cs="Arial"/>
          <w:i/>
          <w:sz w:val="20"/>
          <w:szCs w:val="20"/>
        </w:rPr>
        <w:t>RRCConnectionResume</w:t>
      </w:r>
      <w:proofErr w:type="spellEnd"/>
      <w:r w:rsidRPr="00F4211C">
        <w:rPr>
          <w:rFonts w:cs="Arial"/>
          <w:sz w:val="20"/>
          <w:szCs w:val="20"/>
        </w:rPr>
        <w:t xml:space="preserve"> in Msg4 in MO UP-EDT and segmentation in Msg4 is up to the network.</w:t>
      </w:r>
    </w:p>
    <w:p w14:paraId="641B32C0" w14:textId="77777777" w:rsidR="00E00FA8" w:rsidRPr="00F4211C" w:rsidRDefault="00E00FA8" w:rsidP="00E00FA8">
      <w:pPr>
        <w:pStyle w:val="BodyText"/>
        <w:numPr>
          <w:ilvl w:val="0"/>
          <w:numId w:val="25"/>
        </w:numPr>
        <w:rPr>
          <w:rFonts w:cs="Arial"/>
          <w:sz w:val="20"/>
          <w:szCs w:val="20"/>
        </w:rPr>
      </w:pPr>
      <w:r w:rsidRPr="00F4211C">
        <w:rPr>
          <w:rFonts w:cs="Arial"/>
          <w:sz w:val="20"/>
          <w:szCs w:val="20"/>
        </w:rPr>
        <w:t xml:space="preserve">For UP solution, DL data can be multiplexed with the </w:t>
      </w:r>
      <w:proofErr w:type="spellStart"/>
      <w:r w:rsidRPr="00F4211C">
        <w:rPr>
          <w:rFonts w:cs="Arial"/>
          <w:sz w:val="20"/>
          <w:szCs w:val="20"/>
        </w:rPr>
        <w:t>RRCConnectionResume</w:t>
      </w:r>
      <w:proofErr w:type="spellEnd"/>
      <w:r w:rsidRPr="00F4211C">
        <w:rPr>
          <w:rFonts w:cs="Arial"/>
          <w:sz w:val="20"/>
          <w:szCs w:val="20"/>
        </w:rPr>
        <w:t xml:space="preserve"> in Msg4.</w:t>
      </w:r>
    </w:p>
    <w:p w14:paraId="0276D1E9" w14:textId="2B7133A2" w:rsidR="00E00FA8" w:rsidRPr="00F4211C" w:rsidRDefault="004407AD" w:rsidP="00E00FA8">
      <w:pPr>
        <w:pStyle w:val="BodyText"/>
        <w:numPr>
          <w:ilvl w:val="0"/>
          <w:numId w:val="25"/>
        </w:numPr>
        <w:rPr>
          <w:rFonts w:cs="Arial"/>
          <w:sz w:val="20"/>
          <w:szCs w:val="20"/>
        </w:rPr>
      </w:pPr>
      <w:r w:rsidRPr="00F4211C">
        <w:rPr>
          <w:rFonts w:cs="Arial"/>
          <w:sz w:val="20"/>
          <w:szCs w:val="20"/>
        </w:rPr>
        <w:t xml:space="preserve">Segmentation is not supported for EDT Msg3. </w:t>
      </w:r>
      <w:r w:rsidR="00E00FA8" w:rsidRPr="00F4211C">
        <w:rPr>
          <w:rFonts w:cs="Arial"/>
          <w:sz w:val="20"/>
          <w:szCs w:val="20"/>
        </w:rPr>
        <w:t xml:space="preserve">It is up to the network for EDT Msg4, i.e. </w:t>
      </w:r>
      <w:proofErr w:type="spellStart"/>
      <w:r w:rsidR="00E00FA8" w:rsidRPr="00F4211C">
        <w:rPr>
          <w:rFonts w:cs="Arial"/>
          <w:i/>
          <w:sz w:val="20"/>
          <w:szCs w:val="20"/>
        </w:rPr>
        <w:t>RRCConnectionResume</w:t>
      </w:r>
      <w:proofErr w:type="spellEnd"/>
      <w:r w:rsidR="00E00FA8" w:rsidRPr="00F4211C">
        <w:rPr>
          <w:rFonts w:cs="Arial"/>
          <w:sz w:val="20"/>
          <w:szCs w:val="20"/>
        </w:rPr>
        <w:t xml:space="preserve"> msg.</w:t>
      </w:r>
    </w:p>
    <w:p w14:paraId="24C9B2BB" w14:textId="33AD1CD7" w:rsidR="00A5471C" w:rsidRPr="00F4211C" w:rsidRDefault="005416F6" w:rsidP="00F4211C">
      <w:pPr>
        <w:pStyle w:val="BodyText"/>
        <w:rPr>
          <w:rFonts w:cs="Arial"/>
          <w:sz w:val="20"/>
          <w:szCs w:val="20"/>
        </w:rPr>
      </w:pPr>
      <w:r w:rsidRPr="00F4211C">
        <w:rPr>
          <w:rFonts w:cs="Arial"/>
          <w:sz w:val="20"/>
          <w:szCs w:val="20"/>
        </w:rPr>
        <w:t xml:space="preserve">We think this should </w:t>
      </w:r>
      <w:r w:rsidR="00A5471C" w:rsidRPr="00F4211C">
        <w:rPr>
          <w:rFonts w:cs="Arial"/>
          <w:sz w:val="20"/>
          <w:szCs w:val="20"/>
        </w:rPr>
        <w:t xml:space="preserve">apply to the </w:t>
      </w:r>
      <w:r w:rsidRPr="00F4211C">
        <w:rPr>
          <w:rFonts w:cs="Arial"/>
          <w:sz w:val="20"/>
          <w:szCs w:val="20"/>
        </w:rPr>
        <w:t xml:space="preserve">Msg4-based </w:t>
      </w:r>
      <w:r w:rsidR="00A5471C" w:rsidRPr="00F4211C">
        <w:rPr>
          <w:rFonts w:cs="Arial"/>
          <w:sz w:val="20"/>
          <w:szCs w:val="20"/>
        </w:rPr>
        <w:t>MT UP-EDT.</w:t>
      </w:r>
    </w:p>
    <w:p w14:paraId="235F892D" w14:textId="5BCAF982" w:rsidR="00E00FA8" w:rsidRPr="00F4211C" w:rsidRDefault="00E00FA8" w:rsidP="00F4211C">
      <w:pPr>
        <w:pStyle w:val="Proposal"/>
      </w:pPr>
      <w:bookmarkStart w:id="58" w:name="_Toc16519196"/>
      <w:bookmarkStart w:id="59" w:name="_Toc16519771"/>
      <w:bookmarkStart w:id="60" w:name="_Toc16519816"/>
      <w:bookmarkStart w:id="61" w:name="_Toc16593779"/>
      <w:bookmarkStart w:id="62" w:name="_Toc16785029"/>
      <w:bookmarkStart w:id="63" w:name="_Toc16788041"/>
      <w:bookmarkStart w:id="64" w:name="_Toc525888978"/>
      <w:bookmarkStart w:id="65" w:name="_Toc528859673"/>
      <w:bookmarkStart w:id="66" w:name="_Toc16806849"/>
      <w:bookmarkEnd w:id="58"/>
      <w:bookmarkEnd w:id="59"/>
      <w:bookmarkEnd w:id="60"/>
      <w:bookmarkEnd w:id="61"/>
      <w:bookmarkEnd w:id="62"/>
      <w:bookmarkEnd w:id="63"/>
      <w:r w:rsidRPr="00F4211C">
        <w:t xml:space="preserve">For UP solution, </w:t>
      </w:r>
      <w:r w:rsidR="005764E1" w:rsidRPr="00F4211C">
        <w:t xml:space="preserve">DL data in Msg4 can be segmented. </w:t>
      </w:r>
      <w:r w:rsidR="0050719B" w:rsidRPr="00F4211C">
        <w:t>It</w:t>
      </w:r>
      <w:r w:rsidR="005E1886" w:rsidRPr="00F4211C">
        <w:t xml:space="preserve"> is up to the network</w:t>
      </w:r>
      <w:r w:rsidRPr="00F4211C">
        <w:t>.</w:t>
      </w:r>
      <w:bookmarkEnd w:id="64"/>
      <w:bookmarkEnd w:id="65"/>
      <w:bookmarkEnd w:id="66"/>
    </w:p>
    <w:p w14:paraId="6241F5BE" w14:textId="4EBE9702" w:rsidR="00170010" w:rsidRPr="00F4211C" w:rsidRDefault="009C1775" w:rsidP="00526B20">
      <w:pPr>
        <w:pStyle w:val="BodyText"/>
        <w:rPr>
          <w:rFonts w:cs="Arial"/>
          <w:sz w:val="20"/>
          <w:szCs w:val="20"/>
        </w:rPr>
      </w:pPr>
      <w:r w:rsidRPr="00F4211C">
        <w:rPr>
          <w:rFonts w:cs="Arial"/>
          <w:sz w:val="20"/>
          <w:szCs w:val="20"/>
        </w:rPr>
        <w:t>In terms of security, t</w:t>
      </w:r>
      <w:r w:rsidR="005511A4" w:rsidRPr="00F4211C">
        <w:rPr>
          <w:rFonts w:cs="Arial"/>
          <w:sz w:val="20"/>
          <w:szCs w:val="20"/>
        </w:rPr>
        <w:t xml:space="preserve">he UE should activate security early enough for receiving Msg4 with ciphered DL data. </w:t>
      </w:r>
      <w:r w:rsidR="005D78EA" w:rsidRPr="00F4211C">
        <w:rPr>
          <w:rFonts w:cs="Arial"/>
          <w:sz w:val="20"/>
          <w:szCs w:val="20"/>
        </w:rPr>
        <w:t>T</w:t>
      </w:r>
      <w:r w:rsidR="00526B20" w:rsidRPr="00F4211C">
        <w:rPr>
          <w:rFonts w:cs="Arial"/>
          <w:sz w:val="20"/>
          <w:szCs w:val="20"/>
        </w:rPr>
        <w:t>here are two cases</w:t>
      </w:r>
      <w:r w:rsidR="0011336D" w:rsidRPr="00F4211C">
        <w:rPr>
          <w:rFonts w:cs="Arial"/>
          <w:sz w:val="20"/>
          <w:szCs w:val="20"/>
        </w:rPr>
        <w:t>, i.e.,</w:t>
      </w:r>
      <w:r w:rsidR="00526B20" w:rsidRPr="00F4211C">
        <w:rPr>
          <w:rFonts w:cs="Arial"/>
          <w:sz w:val="20"/>
          <w:szCs w:val="20"/>
        </w:rPr>
        <w:t xml:space="preserve"> the UE has </w:t>
      </w:r>
      <w:r w:rsidR="004972F2" w:rsidRPr="00F4211C">
        <w:rPr>
          <w:rFonts w:cs="Arial"/>
          <w:sz w:val="20"/>
          <w:szCs w:val="20"/>
        </w:rPr>
        <w:t xml:space="preserve">not </w:t>
      </w:r>
      <w:r w:rsidR="00526B20" w:rsidRPr="00F4211C">
        <w:rPr>
          <w:rFonts w:cs="Arial"/>
          <w:sz w:val="20"/>
          <w:szCs w:val="20"/>
        </w:rPr>
        <w:t>been provided with an</w:t>
      </w:r>
      <w:r w:rsidR="004972F2" w:rsidRPr="00F4211C">
        <w:rPr>
          <w:rFonts w:cs="Arial"/>
          <w:sz w:val="20"/>
          <w:szCs w:val="20"/>
        </w:rPr>
        <w:t>y</w:t>
      </w:r>
      <w:r w:rsidR="00526B20" w:rsidRPr="00F4211C">
        <w:rPr>
          <w:rFonts w:cs="Arial"/>
          <w:sz w:val="20"/>
          <w:szCs w:val="20"/>
        </w:rPr>
        <w:t xml:space="preserve"> NCC </w:t>
      </w:r>
      <w:r w:rsidR="00A6181A" w:rsidRPr="00F4211C">
        <w:rPr>
          <w:rFonts w:cs="Arial"/>
          <w:sz w:val="20"/>
          <w:szCs w:val="20"/>
        </w:rPr>
        <w:t xml:space="preserve">value </w:t>
      </w:r>
      <w:r w:rsidR="00526B20" w:rsidRPr="00F4211C">
        <w:rPr>
          <w:rFonts w:cs="Arial"/>
          <w:sz w:val="20"/>
          <w:szCs w:val="20"/>
        </w:rPr>
        <w:t xml:space="preserve">during previous suspend </w:t>
      </w:r>
      <w:r w:rsidR="0018467F" w:rsidRPr="00F4211C">
        <w:rPr>
          <w:rFonts w:cs="Arial"/>
          <w:sz w:val="20"/>
          <w:szCs w:val="20"/>
        </w:rPr>
        <w:t xml:space="preserve">and the UE has been provided with an NCC value during </w:t>
      </w:r>
      <w:r w:rsidR="00793C2C" w:rsidRPr="00F4211C">
        <w:rPr>
          <w:rFonts w:cs="Arial"/>
          <w:sz w:val="20"/>
          <w:szCs w:val="20"/>
        </w:rPr>
        <w:t xml:space="preserve">previous </w:t>
      </w:r>
      <w:r w:rsidR="0018467F" w:rsidRPr="00F4211C">
        <w:rPr>
          <w:rFonts w:cs="Arial"/>
          <w:sz w:val="20"/>
          <w:szCs w:val="20"/>
        </w:rPr>
        <w:t>suspend</w:t>
      </w:r>
      <w:r w:rsidR="00526B20" w:rsidRPr="00F4211C">
        <w:rPr>
          <w:rFonts w:cs="Arial"/>
          <w:sz w:val="20"/>
          <w:szCs w:val="20"/>
        </w:rPr>
        <w:t xml:space="preserve">. </w:t>
      </w:r>
    </w:p>
    <w:p w14:paraId="08ACD34B" w14:textId="5E3B2CE2" w:rsidR="00526B20" w:rsidRPr="00F4211C" w:rsidRDefault="00531CFD" w:rsidP="00526B20">
      <w:pPr>
        <w:pStyle w:val="BodyText"/>
        <w:rPr>
          <w:b/>
          <w:sz w:val="20"/>
          <w:szCs w:val="20"/>
          <w:u w:val="single"/>
        </w:rPr>
      </w:pPr>
      <w:r w:rsidRPr="00F4211C">
        <w:rPr>
          <w:b/>
          <w:sz w:val="20"/>
          <w:szCs w:val="20"/>
          <w:u w:val="single"/>
        </w:rPr>
        <w:t xml:space="preserve">Case 1: </w:t>
      </w:r>
      <w:r w:rsidR="00170010" w:rsidRPr="00F4211C">
        <w:rPr>
          <w:b/>
          <w:sz w:val="20"/>
          <w:szCs w:val="20"/>
          <w:u w:val="single"/>
        </w:rPr>
        <w:t>NCC was not provided in previous suspend</w:t>
      </w:r>
    </w:p>
    <w:p w14:paraId="72776318" w14:textId="7CE093E6" w:rsidR="00343973" w:rsidRDefault="008264C9" w:rsidP="004972F2">
      <w:pPr>
        <w:pStyle w:val="BodyText"/>
        <w:rPr>
          <w:rFonts w:cs="Arial"/>
          <w:sz w:val="20"/>
          <w:szCs w:val="20"/>
          <w:lang w:val="en-CA"/>
        </w:rPr>
      </w:pPr>
      <w:r>
        <w:rPr>
          <w:rFonts w:cs="Arial"/>
          <w:sz w:val="20"/>
          <w:szCs w:val="20"/>
          <w:lang w:val="en-CA"/>
        </w:rPr>
        <w:t xml:space="preserve">Rel-15 UP-EDT could not be initiated as security for Msg3 could not be activated without NCC. However, for the MT case, EDT could still be performed with some changes, as there is possibility to use the NCC in </w:t>
      </w:r>
      <w:proofErr w:type="spellStart"/>
      <w:r>
        <w:rPr>
          <w:rFonts w:cs="Arial"/>
          <w:i/>
          <w:sz w:val="20"/>
          <w:szCs w:val="20"/>
          <w:lang w:val="en-CA"/>
        </w:rPr>
        <w:t>RRCConnectionResume</w:t>
      </w:r>
      <w:proofErr w:type="spellEnd"/>
      <w:r>
        <w:rPr>
          <w:rFonts w:cs="Arial"/>
          <w:sz w:val="20"/>
          <w:szCs w:val="20"/>
          <w:lang w:val="en-CA"/>
        </w:rPr>
        <w:t xml:space="preserve">. Possibility to do this would constitute a more feature rich and robust Msg4-based solution. </w:t>
      </w:r>
    </w:p>
    <w:p w14:paraId="320A98C4" w14:textId="03F508C8" w:rsidR="004972F2" w:rsidRPr="00692A71" w:rsidRDefault="008264C9" w:rsidP="004972F2">
      <w:pPr>
        <w:pStyle w:val="BodyText"/>
        <w:rPr>
          <w:rFonts w:cs="Arial"/>
          <w:sz w:val="20"/>
          <w:szCs w:val="20"/>
          <w:lang w:val="en-CA"/>
        </w:rPr>
      </w:pPr>
      <w:r>
        <w:rPr>
          <w:rFonts w:cs="Arial"/>
          <w:sz w:val="20"/>
          <w:szCs w:val="20"/>
          <w:lang w:val="en-CA"/>
        </w:rPr>
        <w:lastRenderedPageBreak/>
        <w:t xml:space="preserve">In legacy case, </w:t>
      </w:r>
      <w:r w:rsidR="004972F2" w:rsidRPr="00692A71">
        <w:rPr>
          <w:rFonts w:cs="Arial"/>
          <w:sz w:val="20"/>
          <w:szCs w:val="20"/>
          <w:lang w:val="en-CA"/>
        </w:rPr>
        <w:t xml:space="preserve">upon reception of the </w:t>
      </w:r>
      <w:proofErr w:type="spellStart"/>
      <w:r w:rsidR="004972F2" w:rsidRPr="00692A71">
        <w:rPr>
          <w:rFonts w:cs="Arial"/>
          <w:i/>
          <w:sz w:val="20"/>
          <w:szCs w:val="20"/>
          <w:lang w:val="en-CA"/>
        </w:rPr>
        <w:t>RRCConnectionResume</w:t>
      </w:r>
      <w:proofErr w:type="spellEnd"/>
      <w:r w:rsidR="004972F2" w:rsidRPr="00692A71">
        <w:rPr>
          <w:rFonts w:cs="Arial"/>
          <w:sz w:val="20"/>
          <w:szCs w:val="20"/>
          <w:lang w:val="en-CA"/>
        </w:rPr>
        <w:t xml:space="preserve"> message </w:t>
      </w:r>
      <w:r w:rsidR="008B2193">
        <w:rPr>
          <w:rFonts w:cs="Arial"/>
          <w:sz w:val="20"/>
          <w:szCs w:val="20"/>
          <w:lang w:val="en-CA"/>
        </w:rPr>
        <w:t>in Msg4</w:t>
      </w:r>
      <w:r w:rsidR="004972F2" w:rsidRPr="00692A71">
        <w:rPr>
          <w:rFonts w:cs="Arial"/>
          <w:sz w:val="20"/>
          <w:szCs w:val="20"/>
          <w:lang w:val="en-CA"/>
        </w:rPr>
        <w:t>, the UE activates security using the NCC value</w:t>
      </w:r>
      <w:r w:rsidR="00B2402B">
        <w:rPr>
          <w:rFonts w:cs="Arial"/>
          <w:sz w:val="20"/>
          <w:szCs w:val="20"/>
          <w:lang w:val="en-CA"/>
        </w:rPr>
        <w:t xml:space="preserve"> received in Msg4 itself</w:t>
      </w:r>
      <w:r w:rsidR="004972F2" w:rsidRPr="00692A71">
        <w:rPr>
          <w:rFonts w:cs="Arial"/>
          <w:sz w:val="20"/>
          <w:szCs w:val="20"/>
          <w:lang w:val="en-CA"/>
        </w:rPr>
        <w:t>, resumes bearers, and configures the lower layers to apply the security functions from subsequent messages, as in section 5.3.3.4a in TS36.331 (also copied below):</w:t>
      </w:r>
    </w:p>
    <w:p w14:paraId="5B935B03" w14:textId="77777777" w:rsidR="004972F2" w:rsidRPr="00F4211C" w:rsidRDefault="004972F2" w:rsidP="004972F2">
      <w:pPr>
        <w:pStyle w:val="B2"/>
      </w:pPr>
      <w:r w:rsidRPr="00F4211C">
        <w:t>3&gt;</w:t>
      </w:r>
      <w:r w:rsidRPr="00F4211C">
        <w:tab/>
        <w:t xml:space="preserve">derive the </w:t>
      </w:r>
      <w:proofErr w:type="spellStart"/>
      <w:r w:rsidRPr="00F4211C">
        <w:t>K</w:t>
      </w:r>
      <w:r w:rsidRPr="00F4211C">
        <w:rPr>
          <w:vertAlign w:val="subscript"/>
        </w:rPr>
        <w:t>RRCenc</w:t>
      </w:r>
      <w:proofErr w:type="spellEnd"/>
      <w:r w:rsidRPr="00F4211C">
        <w:t xml:space="preserve"> key </w:t>
      </w:r>
      <w:r w:rsidRPr="00F4211C">
        <w:rPr>
          <w:lang w:eastAsia="zh-CN"/>
        </w:rPr>
        <w:t xml:space="preserve">and the </w:t>
      </w:r>
      <w:proofErr w:type="spellStart"/>
      <w:r w:rsidRPr="00F4211C">
        <w:t>K</w:t>
      </w:r>
      <w:r w:rsidRPr="00F4211C">
        <w:rPr>
          <w:vertAlign w:val="subscript"/>
        </w:rPr>
        <w:t>UPenc</w:t>
      </w:r>
      <w:proofErr w:type="spellEnd"/>
      <w:r w:rsidRPr="00F4211C">
        <w:rPr>
          <w:lang w:eastAsia="zh-CN"/>
        </w:rPr>
        <w:t xml:space="preserve"> key</w:t>
      </w:r>
      <w:r w:rsidRPr="00F4211C">
        <w:t xml:space="preserve"> associated with the previously configured ciphering algorithm, as specified in TS 33.401 [32];</w:t>
      </w:r>
    </w:p>
    <w:p w14:paraId="3F176AB1" w14:textId="77777777" w:rsidR="004972F2" w:rsidRPr="00F4211C" w:rsidRDefault="004972F2" w:rsidP="004972F2">
      <w:pPr>
        <w:pStyle w:val="B2"/>
      </w:pPr>
      <w:r w:rsidRPr="00F4211C">
        <w:t>3&gt;</w:t>
      </w:r>
      <w:r w:rsidRPr="00F4211C">
        <w:tab/>
        <w:t xml:space="preserve">configure lower layers to resume integrity protection using the previously configured algorithm and the </w:t>
      </w:r>
      <w:proofErr w:type="spellStart"/>
      <w:r w:rsidRPr="00F4211C">
        <w:t>K</w:t>
      </w:r>
      <w:r w:rsidRPr="00F4211C">
        <w:rPr>
          <w:vertAlign w:val="subscript"/>
        </w:rPr>
        <w:t>RRCint</w:t>
      </w:r>
      <w:proofErr w:type="spellEnd"/>
      <w:r w:rsidRPr="00F4211C">
        <w:t xml:space="preserve"> key immediately, i.e., integrity protection shall be applied to all subsequent messages received and sent by the UE;</w:t>
      </w:r>
    </w:p>
    <w:p w14:paraId="0064D1A9" w14:textId="77777777" w:rsidR="004972F2" w:rsidRPr="00F4211C" w:rsidRDefault="004972F2" w:rsidP="004972F2">
      <w:pPr>
        <w:pStyle w:val="B2"/>
      </w:pPr>
      <w:r w:rsidRPr="00F4211C">
        <w:rPr>
          <w:highlight w:val="yellow"/>
        </w:rPr>
        <w:t>3&gt;</w:t>
      </w:r>
      <w:r w:rsidRPr="00F4211C">
        <w:rPr>
          <w:highlight w:val="yellow"/>
        </w:rPr>
        <w:tab/>
        <w:t>configure lower layers to resume ciphering and to apply the ciphering algorithm</w:t>
      </w:r>
      <w:r w:rsidRPr="00F4211C">
        <w:rPr>
          <w:highlight w:val="yellow"/>
          <w:lang w:eastAsia="zh-CN"/>
        </w:rPr>
        <w:t xml:space="preserve">, the </w:t>
      </w:r>
      <w:proofErr w:type="spellStart"/>
      <w:r w:rsidRPr="00F4211C">
        <w:rPr>
          <w:highlight w:val="yellow"/>
        </w:rPr>
        <w:t>K</w:t>
      </w:r>
      <w:r w:rsidRPr="00F4211C">
        <w:rPr>
          <w:highlight w:val="yellow"/>
          <w:vertAlign w:val="subscript"/>
        </w:rPr>
        <w:t>RRCenc</w:t>
      </w:r>
      <w:proofErr w:type="spellEnd"/>
      <w:r w:rsidRPr="00F4211C">
        <w:rPr>
          <w:highlight w:val="yellow"/>
        </w:rPr>
        <w:t xml:space="preserve"> key</w:t>
      </w:r>
      <w:r w:rsidRPr="00F4211C">
        <w:rPr>
          <w:highlight w:val="yellow"/>
          <w:lang w:eastAsia="zh-CN"/>
        </w:rPr>
        <w:t xml:space="preserve"> and the </w:t>
      </w:r>
      <w:proofErr w:type="spellStart"/>
      <w:r w:rsidRPr="00F4211C">
        <w:rPr>
          <w:highlight w:val="yellow"/>
        </w:rPr>
        <w:t>K</w:t>
      </w:r>
      <w:r w:rsidRPr="00F4211C">
        <w:rPr>
          <w:highlight w:val="yellow"/>
          <w:vertAlign w:val="subscript"/>
        </w:rPr>
        <w:t>UPenc</w:t>
      </w:r>
      <w:proofErr w:type="spellEnd"/>
      <w:r w:rsidRPr="00F4211C">
        <w:rPr>
          <w:highlight w:val="yellow"/>
          <w:lang w:eastAsia="zh-CN"/>
        </w:rPr>
        <w:t xml:space="preserve"> key</w:t>
      </w:r>
      <w:r w:rsidRPr="00F4211C">
        <w:rPr>
          <w:highlight w:val="yellow"/>
        </w:rPr>
        <w:t>, i.e. the ciphering configuration shall be applied to all subsequent messages received and sent by the UE;</w:t>
      </w:r>
    </w:p>
    <w:p w14:paraId="5E08114E" w14:textId="77777777" w:rsidR="00E5306F" w:rsidRPr="00F0597B" w:rsidRDefault="00817CD8">
      <w:pPr>
        <w:pStyle w:val="BodyText"/>
        <w:rPr>
          <w:rFonts w:cs="Arial"/>
          <w:sz w:val="20"/>
          <w:szCs w:val="20"/>
        </w:rPr>
      </w:pPr>
      <w:r w:rsidRPr="00F4211C">
        <w:rPr>
          <w:rFonts w:cs="Arial"/>
          <w:sz w:val="20"/>
          <w:szCs w:val="20"/>
        </w:rPr>
        <w:t>I</w:t>
      </w:r>
      <w:r w:rsidR="004972F2" w:rsidRPr="00F4211C">
        <w:rPr>
          <w:rFonts w:cs="Arial"/>
          <w:sz w:val="20"/>
          <w:szCs w:val="20"/>
        </w:rPr>
        <w:t>n the highlighted text above, the ciphering is applied to subsequent messages</w:t>
      </w:r>
      <w:r w:rsidRPr="00F4211C">
        <w:rPr>
          <w:rFonts w:cs="Arial"/>
          <w:sz w:val="20"/>
          <w:szCs w:val="20"/>
        </w:rPr>
        <w:t>,</w:t>
      </w:r>
      <w:r w:rsidR="00C05AEA" w:rsidRPr="00F4211C">
        <w:rPr>
          <w:rFonts w:cs="Arial"/>
          <w:sz w:val="20"/>
          <w:szCs w:val="20"/>
        </w:rPr>
        <w:t xml:space="preserve"> refer</w:t>
      </w:r>
      <w:r w:rsidRPr="00F4211C">
        <w:rPr>
          <w:rFonts w:cs="Arial"/>
          <w:sz w:val="20"/>
          <w:szCs w:val="20"/>
        </w:rPr>
        <w:t>ring</w:t>
      </w:r>
      <w:r w:rsidR="00C05AEA" w:rsidRPr="00F4211C">
        <w:rPr>
          <w:rFonts w:cs="Arial"/>
          <w:sz w:val="20"/>
          <w:szCs w:val="20"/>
        </w:rPr>
        <w:t xml:space="preserve"> to Msg5</w:t>
      </w:r>
      <w:r w:rsidRPr="00F4211C">
        <w:rPr>
          <w:rFonts w:cs="Arial"/>
          <w:sz w:val="20"/>
          <w:szCs w:val="20"/>
        </w:rPr>
        <w:t xml:space="preserve"> and</w:t>
      </w:r>
      <w:r w:rsidR="00C05AEA" w:rsidRPr="00F4211C">
        <w:rPr>
          <w:rFonts w:cs="Arial"/>
          <w:sz w:val="20"/>
          <w:szCs w:val="20"/>
        </w:rPr>
        <w:t xml:space="preserve"> onward</w:t>
      </w:r>
      <w:r w:rsidR="004972F2" w:rsidRPr="00F4211C">
        <w:rPr>
          <w:rFonts w:cs="Arial"/>
          <w:sz w:val="20"/>
          <w:szCs w:val="20"/>
        </w:rPr>
        <w:t xml:space="preserve">, i.e., excluding </w:t>
      </w:r>
      <w:r w:rsidR="00C573FF" w:rsidRPr="00F4211C">
        <w:rPr>
          <w:rFonts w:cs="Arial"/>
          <w:sz w:val="20"/>
          <w:szCs w:val="20"/>
        </w:rPr>
        <w:t xml:space="preserve">the possible DRB SDU in </w:t>
      </w:r>
      <w:r w:rsidR="004972F2" w:rsidRPr="00F4211C">
        <w:rPr>
          <w:rFonts w:cs="Arial"/>
          <w:sz w:val="20"/>
          <w:szCs w:val="20"/>
        </w:rPr>
        <w:t xml:space="preserve">Msg4. </w:t>
      </w:r>
      <w:r w:rsidR="00C63A15" w:rsidRPr="00F4211C">
        <w:rPr>
          <w:rFonts w:cs="Arial"/>
          <w:sz w:val="20"/>
          <w:szCs w:val="20"/>
        </w:rPr>
        <w:t>F</w:t>
      </w:r>
      <w:r w:rsidR="003078A3" w:rsidRPr="00F4211C">
        <w:rPr>
          <w:rFonts w:cs="Arial"/>
          <w:sz w:val="20"/>
          <w:szCs w:val="20"/>
        </w:rPr>
        <w:t>or the UE to be able</w:t>
      </w:r>
      <w:r w:rsidR="004972F2" w:rsidRPr="00F4211C">
        <w:rPr>
          <w:rFonts w:cs="Arial"/>
          <w:sz w:val="20"/>
          <w:szCs w:val="20"/>
        </w:rPr>
        <w:t xml:space="preserve"> to decipher the ciphered DRB SDU </w:t>
      </w:r>
      <w:r w:rsidR="001F34E8" w:rsidRPr="00F4211C">
        <w:rPr>
          <w:rFonts w:cs="Arial"/>
          <w:sz w:val="20"/>
          <w:szCs w:val="20"/>
        </w:rPr>
        <w:t xml:space="preserve">received </w:t>
      </w:r>
      <w:r w:rsidR="004972F2" w:rsidRPr="00F4211C">
        <w:rPr>
          <w:rFonts w:cs="Arial"/>
          <w:sz w:val="20"/>
          <w:szCs w:val="20"/>
        </w:rPr>
        <w:t>in Msg4</w:t>
      </w:r>
      <w:r w:rsidR="003078A3" w:rsidRPr="00F4211C">
        <w:rPr>
          <w:rFonts w:cs="Arial"/>
          <w:sz w:val="20"/>
          <w:szCs w:val="20"/>
        </w:rPr>
        <w:t>,</w:t>
      </w:r>
      <w:r w:rsidR="004972F2" w:rsidRPr="00F4211C">
        <w:rPr>
          <w:rFonts w:cs="Arial"/>
          <w:sz w:val="20"/>
          <w:szCs w:val="20"/>
        </w:rPr>
        <w:t xml:space="preserve"> the UE </w:t>
      </w:r>
      <w:r w:rsidR="003078A3" w:rsidRPr="00F4211C">
        <w:rPr>
          <w:rFonts w:cs="Arial"/>
          <w:sz w:val="20"/>
          <w:szCs w:val="20"/>
        </w:rPr>
        <w:t xml:space="preserve">should </w:t>
      </w:r>
      <w:r w:rsidR="001E23CB" w:rsidRPr="00F4211C">
        <w:rPr>
          <w:rFonts w:cs="Arial"/>
          <w:sz w:val="20"/>
          <w:szCs w:val="20"/>
        </w:rPr>
        <w:t>a</w:t>
      </w:r>
      <w:r w:rsidR="004972F2" w:rsidRPr="00F4211C">
        <w:rPr>
          <w:rFonts w:cs="Arial"/>
          <w:sz w:val="20"/>
          <w:szCs w:val="20"/>
        </w:rPr>
        <w:t>ctivate security</w:t>
      </w:r>
      <w:r w:rsidRPr="00F4211C">
        <w:rPr>
          <w:rFonts w:cs="Arial"/>
          <w:sz w:val="20"/>
          <w:szCs w:val="20"/>
        </w:rPr>
        <w:t xml:space="preserve"> based on the RRC part in Msg4</w:t>
      </w:r>
      <w:r w:rsidR="004972F2" w:rsidRPr="00F4211C">
        <w:rPr>
          <w:rFonts w:cs="Arial"/>
          <w:sz w:val="20"/>
          <w:szCs w:val="20"/>
        </w:rPr>
        <w:t xml:space="preserve"> to</w:t>
      </w:r>
      <w:r w:rsidR="001E23CB" w:rsidRPr="00F4211C">
        <w:rPr>
          <w:rFonts w:cs="Arial"/>
          <w:sz w:val="20"/>
          <w:szCs w:val="20"/>
        </w:rPr>
        <w:t xml:space="preserve"> decipher</w:t>
      </w:r>
      <w:r w:rsidR="004972F2" w:rsidRPr="00F4211C">
        <w:rPr>
          <w:rFonts w:cs="Arial"/>
          <w:sz w:val="20"/>
          <w:szCs w:val="20"/>
        </w:rPr>
        <w:t xml:space="preserve"> the potential data part. </w:t>
      </w:r>
      <w:r w:rsidR="00CD0BA2" w:rsidRPr="00F0597B">
        <w:rPr>
          <w:rFonts w:cs="Arial"/>
          <w:sz w:val="20"/>
          <w:szCs w:val="20"/>
        </w:rPr>
        <w:t xml:space="preserve">This </w:t>
      </w:r>
      <w:r w:rsidR="005F21DB" w:rsidRPr="00F0597B">
        <w:rPr>
          <w:rFonts w:cs="Arial"/>
          <w:sz w:val="20"/>
          <w:szCs w:val="20"/>
        </w:rPr>
        <w:t xml:space="preserve">means that </w:t>
      </w:r>
      <w:r w:rsidR="00205E89" w:rsidRPr="00F0597B">
        <w:rPr>
          <w:rFonts w:cs="Arial"/>
          <w:sz w:val="20"/>
          <w:szCs w:val="20"/>
        </w:rPr>
        <w:t>at the UE,</w:t>
      </w:r>
      <w:r w:rsidR="005C6828" w:rsidRPr="00F0597B">
        <w:rPr>
          <w:rFonts w:cs="Arial"/>
          <w:sz w:val="20"/>
          <w:szCs w:val="20"/>
        </w:rPr>
        <w:t xml:space="preserve"> </w:t>
      </w:r>
      <w:r w:rsidR="00720C5A" w:rsidRPr="00F0597B">
        <w:rPr>
          <w:rFonts w:cs="Arial"/>
          <w:sz w:val="20"/>
          <w:szCs w:val="20"/>
        </w:rPr>
        <w:t xml:space="preserve">the </w:t>
      </w:r>
      <w:r w:rsidR="00CD0890" w:rsidRPr="00F0597B">
        <w:rPr>
          <w:rFonts w:cs="Arial"/>
          <w:sz w:val="20"/>
          <w:szCs w:val="20"/>
        </w:rPr>
        <w:t xml:space="preserve">DRB SDU in Msg4 </w:t>
      </w:r>
      <w:r w:rsidR="00720C5A" w:rsidRPr="00F0597B">
        <w:rPr>
          <w:rFonts w:cs="Arial"/>
          <w:sz w:val="20"/>
          <w:szCs w:val="20"/>
        </w:rPr>
        <w:t xml:space="preserve">should only be processed at the PDCP layer </w:t>
      </w:r>
      <w:r w:rsidR="00CB71CB" w:rsidRPr="00F0597B">
        <w:rPr>
          <w:rFonts w:cs="Arial"/>
          <w:sz w:val="20"/>
          <w:szCs w:val="20"/>
        </w:rPr>
        <w:t xml:space="preserve">after the RRC layer has </w:t>
      </w:r>
      <w:r w:rsidR="003C4807" w:rsidRPr="00F0597B">
        <w:rPr>
          <w:rFonts w:cs="Arial"/>
          <w:sz w:val="20"/>
          <w:szCs w:val="20"/>
        </w:rPr>
        <w:t>resumed bearers and</w:t>
      </w:r>
      <w:r w:rsidR="00CB71CB" w:rsidRPr="00F0597B">
        <w:rPr>
          <w:rFonts w:cs="Arial"/>
          <w:sz w:val="20"/>
          <w:szCs w:val="20"/>
        </w:rPr>
        <w:t xml:space="preserve"> configured the PDCP layer to apply security</w:t>
      </w:r>
      <w:r w:rsidR="005A0BB0" w:rsidRPr="00F0597B">
        <w:rPr>
          <w:rFonts w:cs="Arial"/>
          <w:sz w:val="20"/>
          <w:szCs w:val="20"/>
        </w:rPr>
        <w:t xml:space="preserve">. </w:t>
      </w:r>
    </w:p>
    <w:p w14:paraId="4C47EC68" w14:textId="669847FA" w:rsidR="003D6ABD" w:rsidRPr="00F0597B" w:rsidRDefault="00E5306F" w:rsidP="004972F2">
      <w:pPr>
        <w:pStyle w:val="BodyText"/>
        <w:rPr>
          <w:rFonts w:cs="Arial"/>
          <w:sz w:val="20"/>
          <w:szCs w:val="20"/>
        </w:rPr>
      </w:pPr>
      <w:r w:rsidRPr="00F0597B">
        <w:rPr>
          <w:rFonts w:cs="Arial"/>
          <w:sz w:val="20"/>
          <w:szCs w:val="20"/>
        </w:rPr>
        <w:t>We n</w:t>
      </w:r>
      <w:r w:rsidR="004455B9" w:rsidRPr="00F0597B">
        <w:rPr>
          <w:rFonts w:cs="Arial"/>
          <w:sz w:val="20"/>
          <w:szCs w:val="20"/>
        </w:rPr>
        <w:t>ote that</w:t>
      </w:r>
      <w:r w:rsidR="001535EC" w:rsidRPr="00F0597B">
        <w:rPr>
          <w:rFonts w:cs="Arial"/>
          <w:sz w:val="20"/>
          <w:szCs w:val="20"/>
        </w:rPr>
        <w:t xml:space="preserve"> a similar behavior of UE </w:t>
      </w:r>
      <w:r w:rsidR="009E71B2" w:rsidRPr="00F0597B">
        <w:rPr>
          <w:rFonts w:cs="Arial"/>
          <w:sz w:val="20"/>
          <w:szCs w:val="20"/>
        </w:rPr>
        <w:t xml:space="preserve">is already possible </w:t>
      </w:r>
      <w:r w:rsidR="001535EC" w:rsidRPr="00F0597B">
        <w:rPr>
          <w:rFonts w:cs="Arial"/>
          <w:sz w:val="20"/>
          <w:szCs w:val="20"/>
        </w:rPr>
        <w:t xml:space="preserve">in Rel-15 MO-EDT, for example, in case the </w:t>
      </w:r>
      <w:proofErr w:type="spellStart"/>
      <w:r w:rsidR="006B195B" w:rsidRPr="00F0597B">
        <w:rPr>
          <w:rFonts w:cs="Arial"/>
          <w:sz w:val="20"/>
          <w:szCs w:val="20"/>
        </w:rPr>
        <w:t>eNB</w:t>
      </w:r>
      <w:proofErr w:type="spellEnd"/>
      <w:r w:rsidR="006B195B" w:rsidRPr="00F0597B">
        <w:rPr>
          <w:rFonts w:cs="Arial"/>
          <w:sz w:val="20"/>
          <w:szCs w:val="20"/>
        </w:rPr>
        <w:t xml:space="preserve"> </w:t>
      </w:r>
      <w:r w:rsidR="009E71B2" w:rsidRPr="00F0597B">
        <w:rPr>
          <w:rFonts w:cs="Arial"/>
          <w:sz w:val="20"/>
          <w:szCs w:val="20"/>
        </w:rPr>
        <w:t xml:space="preserve">sends DL data in Msg4 </w:t>
      </w:r>
      <w:r w:rsidR="00E60126" w:rsidRPr="00F0597B">
        <w:rPr>
          <w:rFonts w:cs="Arial"/>
          <w:sz w:val="20"/>
          <w:szCs w:val="20"/>
        </w:rPr>
        <w:t xml:space="preserve">and at the same time </w:t>
      </w:r>
      <w:r w:rsidR="00B43D1F" w:rsidRPr="00F0597B">
        <w:rPr>
          <w:rFonts w:cs="Arial"/>
          <w:sz w:val="20"/>
          <w:szCs w:val="20"/>
        </w:rPr>
        <w:t>moves the UE to RRC</w:t>
      </w:r>
      <w:r w:rsidR="00D44DB9" w:rsidRPr="00F0597B">
        <w:rPr>
          <w:rFonts w:cs="Arial"/>
          <w:sz w:val="20"/>
          <w:szCs w:val="20"/>
        </w:rPr>
        <w:t xml:space="preserve">_CONNECTED mode and </w:t>
      </w:r>
      <w:r w:rsidR="00EE6D9D" w:rsidRPr="00F0597B">
        <w:rPr>
          <w:rFonts w:cs="Arial"/>
          <w:sz w:val="20"/>
          <w:szCs w:val="20"/>
        </w:rPr>
        <w:t>reconfigure</w:t>
      </w:r>
      <w:r w:rsidR="009B2BBA" w:rsidRPr="00F0597B">
        <w:rPr>
          <w:rFonts w:cs="Arial"/>
          <w:sz w:val="20"/>
          <w:szCs w:val="20"/>
        </w:rPr>
        <w:t xml:space="preserve">s the </w:t>
      </w:r>
      <w:r w:rsidR="00D44DB9" w:rsidRPr="00F0597B">
        <w:rPr>
          <w:rFonts w:cs="Arial"/>
          <w:sz w:val="20"/>
          <w:szCs w:val="20"/>
        </w:rPr>
        <w:t>connection</w:t>
      </w:r>
      <w:r w:rsidR="009B2BBA" w:rsidRPr="00F0597B">
        <w:rPr>
          <w:rFonts w:cs="Arial"/>
          <w:sz w:val="20"/>
          <w:szCs w:val="20"/>
        </w:rPr>
        <w:t>, for example, to modify</w:t>
      </w:r>
      <w:r w:rsidR="00CC7FFE" w:rsidRPr="00F0597B">
        <w:rPr>
          <w:rFonts w:cs="Arial"/>
          <w:sz w:val="20"/>
          <w:szCs w:val="20"/>
        </w:rPr>
        <w:t xml:space="preserve"> DRB or to </w:t>
      </w:r>
      <w:r w:rsidR="00B43D1F" w:rsidRPr="00F0597B">
        <w:rPr>
          <w:rFonts w:cs="Arial"/>
          <w:sz w:val="20"/>
          <w:szCs w:val="20"/>
        </w:rPr>
        <w:t>change RLC mode,</w:t>
      </w:r>
      <w:r w:rsidR="006B195B" w:rsidRPr="00F0597B">
        <w:rPr>
          <w:rFonts w:cs="Arial"/>
          <w:sz w:val="20"/>
          <w:szCs w:val="20"/>
        </w:rPr>
        <w:t xml:space="preserve"> with the </w:t>
      </w:r>
      <w:proofErr w:type="spellStart"/>
      <w:r w:rsidR="006B195B" w:rsidRPr="00F0597B">
        <w:rPr>
          <w:rFonts w:cs="Arial"/>
          <w:sz w:val="20"/>
          <w:szCs w:val="20"/>
        </w:rPr>
        <w:t>RRCConnectionResume</w:t>
      </w:r>
      <w:proofErr w:type="spellEnd"/>
      <w:r w:rsidR="000A440A" w:rsidRPr="00F0597B">
        <w:rPr>
          <w:rFonts w:cs="Arial"/>
          <w:sz w:val="20"/>
          <w:szCs w:val="20"/>
        </w:rPr>
        <w:t>.</w:t>
      </w:r>
      <w:r w:rsidR="00720B4C" w:rsidRPr="00F0597B">
        <w:rPr>
          <w:rFonts w:cs="Arial"/>
          <w:sz w:val="20"/>
          <w:szCs w:val="20"/>
        </w:rPr>
        <w:t xml:space="preserve"> </w:t>
      </w:r>
      <w:r w:rsidR="00971F1F" w:rsidRPr="00F0597B">
        <w:rPr>
          <w:rFonts w:cs="Arial"/>
          <w:sz w:val="20"/>
          <w:szCs w:val="20"/>
        </w:rPr>
        <w:t xml:space="preserve">As the data in Msg4 is ciphered using new </w:t>
      </w:r>
      <w:r w:rsidR="0054212D" w:rsidRPr="00F0597B">
        <w:rPr>
          <w:rFonts w:cs="Arial"/>
          <w:sz w:val="20"/>
          <w:szCs w:val="20"/>
        </w:rPr>
        <w:t xml:space="preserve">AS </w:t>
      </w:r>
      <w:r w:rsidR="00971F1F" w:rsidRPr="00F0597B">
        <w:rPr>
          <w:rFonts w:cs="Arial"/>
          <w:sz w:val="20"/>
          <w:szCs w:val="20"/>
        </w:rPr>
        <w:t>security</w:t>
      </w:r>
      <w:r w:rsidR="0054212D" w:rsidRPr="00F0597B">
        <w:rPr>
          <w:rFonts w:cs="Arial"/>
          <w:sz w:val="20"/>
          <w:szCs w:val="20"/>
        </w:rPr>
        <w:t xml:space="preserve">, the UE </w:t>
      </w:r>
      <w:r w:rsidR="00DF2496" w:rsidRPr="00F0597B">
        <w:rPr>
          <w:rFonts w:cs="Arial"/>
          <w:sz w:val="20"/>
          <w:szCs w:val="20"/>
        </w:rPr>
        <w:t xml:space="preserve">would </w:t>
      </w:r>
      <w:r w:rsidR="0054212D" w:rsidRPr="00F0597B">
        <w:rPr>
          <w:rFonts w:cs="Arial"/>
          <w:sz w:val="20"/>
          <w:szCs w:val="20"/>
        </w:rPr>
        <w:t xml:space="preserve">need </w:t>
      </w:r>
      <w:r w:rsidR="006248AE" w:rsidRPr="00F0597B">
        <w:rPr>
          <w:rFonts w:cs="Arial"/>
          <w:sz w:val="20"/>
          <w:szCs w:val="20"/>
        </w:rPr>
        <w:t xml:space="preserve">to buffer the DRB SDU in Msg4 until the new security is activated using the NCC value received in the </w:t>
      </w:r>
      <w:r w:rsidR="0054212D" w:rsidRPr="00F0597B">
        <w:rPr>
          <w:rFonts w:cs="Arial"/>
          <w:sz w:val="20"/>
          <w:szCs w:val="20"/>
        </w:rPr>
        <w:t>SRB1 SDU</w:t>
      </w:r>
      <w:r w:rsidR="006248AE" w:rsidRPr="00F0597B">
        <w:rPr>
          <w:rFonts w:cs="Arial"/>
          <w:sz w:val="20"/>
          <w:szCs w:val="20"/>
        </w:rPr>
        <w:t xml:space="preserve">. </w:t>
      </w:r>
    </w:p>
    <w:p w14:paraId="36CBED34" w14:textId="6237ED99" w:rsidR="004972F2" w:rsidRPr="00F0597B" w:rsidRDefault="00DF2496" w:rsidP="004972F2">
      <w:pPr>
        <w:pStyle w:val="BodyText"/>
        <w:rPr>
          <w:rFonts w:cs="Arial"/>
          <w:sz w:val="20"/>
          <w:szCs w:val="20"/>
        </w:rPr>
      </w:pPr>
      <w:r w:rsidRPr="00F0597B">
        <w:rPr>
          <w:rFonts w:cs="Arial"/>
          <w:sz w:val="20"/>
          <w:szCs w:val="20"/>
        </w:rPr>
        <w:t>Thus, for the case no NCC was provided in previous suspend, w</w:t>
      </w:r>
      <w:r w:rsidR="0018236F" w:rsidRPr="00F0597B">
        <w:rPr>
          <w:rFonts w:cs="Arial"/>
          <w:sz w:val="20"/>
          <w:szCs w:val="20"/>
        </w:rPr>
        <w:t xml:space="preserve">e propose </w:t>
      </w:r>
      <w:r w:rsidR="00D04519" w:rsidRPr="00F0597B">
        <w:rPr>
          <w:rFonts w:cs="Arial"/>
          <w:sz w:val="20"/>
          <w:szCs w:val="20"/>
        </w:rPr>
        <w:t xml:space="preserve">that the UE applies </w:t>
      </w:r>
      <w:r w:rsidR="00412D96" w:rsidRPr="00F0597B">
        <w:rPr>
          <w:rFonts w:cs="Arial"/>
          <w:sz w:val="20"/>
          <w:szCs w:val="20"/>
        </w:rPr>
        <w:t xml:space="preserve">resumed ciphering to all subsequent messages including any </w:t>
      </w:r>
      <w:r w:rsidR="000D6A84" w:rsidRPr="00F0597B">
        <w:rPr>
          <w:rFonts w:cs="Arial"/>
          <w:sz w:val="20"/>
          <w:szCs w:val="20"/>
        </w:rPr>
        <w:t>DL DTCH data in Msg4</w:t>
      </w:r>
      <w:r w:rsidR="00343973" w:rsidRPr="00F0597B">
        <w:rPr>
          <w:rFonts w:cs="Arial"/>
          <w:sz w:val="20"/>
          <w:szCs w:val="20"/>
        </w:rPr>
        <w:t>:</w:t>
      </w:r>
    </w:p>
    <w:p w14:paraId="72754FD8" w14:textId="10F3C58C" w:rsidR="005147D9" w:rsidRPr="00F0597B" w:rsidRDefault="00CA0FF0" w:rsidP="005147D9">
      <w:pPr>
        <w:pStyle w:val="Proposal"/>
        <w:tabs>
          <w:tab w:val="num" w:pos="1701"/>
          <w:tab w:val="num" w:pos="5557"/>
        </w:tabs>
        <w:rPr>
          <w:rFonts w:cs="Arial"/>
          <w:sz w:val="20"/>
          <w:szCs w:val="20"/>
        </w:rPr>
      </w:pPr>
      <w:bookmarkStart w:id="67" w:name="_Toc7187429"/>
      <w:bookmarkStart w:id="68" w:name="_Toc7187652"/>
      <w:bookmarkStart w:id="69" w:name="_Toc7187813"/>
      <w:bookmarkStart w:id="70" w:name="_Toc7187898"/>
      <w:bookmarkStart w:id="71" w:name="_Toc7188458"/>
      <w:bookmarkStart w:id="72" w:name="_Toc7188515"/>
      <w:bookmarkStart w:id="73" w:name="_Ref7428205"/>
      <w:bookmarkStart w:id="74" w:name="_Toc16806850"/>
      <w:bookmarkEnd w:id="67"/>
      <w:bookmarkEnd w:id="68"/>
      <w:bookmarkEnd w:id="69"/>
      <w:bookmarkEnd w:id="70"/>
      <w:bookmarkEnd w:id="71"/>
      <w:bookmarkEnd w:id="72"/>
      <w:r w:rsidRPr="00F0597B">
        <w:rPr>
          <w:sz w:val="20"/>
          <w:szCs w:val="20"/>
        </w:rPr>
        <w:t xml:space="preserve">In case AS security has not been activated before Msg3, </w:t>
      </w:r>
      <w:r w:rsidR="00A26A30" w:rsidRPr="00F0597B">
        <w:rPr>
          <w:sz w:val="20"/>
          <w:szCs w:val="20"/>
        </w:rPr>
        <w:t xml:space="preserve">at the reception of </w:t>
      </w:r>
      <w:proofErr w:type="spellStart"/>
      <w:r w:rsidR="00A26A30" w:rsidRPr="00F0597B">
        <w:rPr>
          <w:sz w:val="20"/>
          <w:szCs w:val="20"/>
        </w:rPr>
        <w:t>RRCConnectionResume</w:t>
      </w:r>
      <w:proofErr w:type="spellEnd"/>
      <w:r w:rsidR="00A26A30" w:rsidRPr="00F0597B">
        <w:rPr>
          <w:sz w:val="20"/>
          <w:szCs w:val="20"/>
        </w:rPr>
        <w:t xml:space="preserve">, </w:t>
      </w:r>
      <w:r w:rsidRPr="00F0597B">
        <w:rPr>
          <w:sz w:val="20"/>
          <w:szCs w:val="20"/>
        </w:rPr>
        <w:t xml:space="preserve">RRC layer </w:t>
      </w:r>
      <w:r w:rsidR="00DC058F" w:rsidRPr="00F0597B">
        <w:rPr>
          <w:sz w:val="20"/>
          <w:szCs w:val="20"/>
        </w:rPr>
        <w:t xml:space="preserve">at the UE </w:t>
      </w:r>
      <w:r w:rsidRPr="00F0597B">
        <w:rPr>
          <w:sz w:val="20"/>
          <w:szCs w:val="20"/>
        </w:rPr>
        <w:t>configure</w:t>
      </w:r>
      <w:r w:rsidR="005D04EA" w:rsidRPr="00F0597B">
        <w:rPr>
          <w:sz w:val="20"/>
          <w:szCs w:val="20"/>
        </w:rPr>
        <w:t>s</w:t>
      </w:r>
      <w:r w:rsidRPr="00F0597B">
        <w:rPr>
          <w:sz w:val="20"/>
          <w:szCs w:val="20"/>
        </w:rPr>
        <w:t xml:space="preserve"> </w:t>
      </w:r>
      <w:r w:rsidR="00574BDF" w:rsidRPr="00F0597B">
        <w:rPr>
          <w:sz w:val="20"/>
          <w:szCs w:val="20"/>
        </w:rPr>
        <w:t>lower layers to apply ciphering configuration to</w:t>
      </w:r>
      <w:r w:rsidR="00FA06FA" w:rsidRPr="00F0597B">
        <w:rPr>
          <w:sz w:val="20"/>
          <w:szCs w:val="20"/>
        </w:rPr>
        <w:t xml:space="preserve"> all</w:t>
      </w:r>
      <w:r w:rsidR="00666B2D" w:rsidRPr="00F0597B">
        <w:rPr>
          <w:sz w:val="20"/>
          <w:szCs w:val="20"/>
        </w:rPr>
        <w:t xml:space="preserve"> subsequent messages including any </w:t>
      </w:r>
      <w:r w:rsidR="00522A1E" w:rsidRPr="00F0597B">
        <w:rPr>
          <w:sz w:val="20"/>
          <w:szCs w:val="20"/>
        </w:rPr>
        <w:t xml:space="preserve">received </w:t>
      </w:r>
      <w:r w:rsidR="00256CE2" w:rsidRPr="00F0597B">
        <w:rPr>
          <w:sz w:val="20"/>
          <w:szCs w:val="20"/>
        </w:rPr>
        <w:t xml:space="preserve">DL </w:t>
      </w:r>
      <w:r w:rsidR="00522A1E" w:rsidRPr="00F0597B">
        <w:rPr>
          <w:sz w:val="20"/>
          <w:szCs w:val="20"/>
        </w:rPr>
        <w:t xml:space="preserve">DTCH </w:t>
      </w:r>
      <w:r w:rsidR="00666B2D" w:rsidRPr="00F0597B">
        <w:rPr>
          <w:sz w:val="20"/>
          <w:szCs w:val="20"/>
        </w:rPr>
        <w:t>data</w:t>
      </w:r>
      <w:r w:rsidR="00CF7102" w:rsidRPr="00F0597B">
        <w:rPr>
          <w:sz w:val="20"/>
          <w:szCs w:val="20"/>
        </w:rPr>
        <w:t xml:space="preserve"> in Msg4</w:t>
      </w:r>
      <w:r w:rsidR="005147D9" w:rsidRPr="00F0597B">
        <w:rPr>
          <w:sz w:val="20"/>
          <w:szCs w:val="20"/>
        </w:rPr>
        <w:t>.</w:t>
      </w:r>
      <w:bookmarkEnd w:id="73"/>
      <w:bookmarkEnd w:id="74"/>
    </w:p>
    <w:p w14:paraId="78E665F9" w14:textId="6CBA1557" w:rsidR="001D6B7E" w:rsidRPr="00F0597B" w:rsidRDefault="00827E7A" w:rsidP="00526B20">
      <w:pPr>
        <w:pStyle w:val="BodyText"/>
        <w:rPr>
          <w:rFonts w:cs="Arial"/>
          <w:sz w:val="20"/>
          <w:szCs w:val="20"/>
        </w:rPr>
      </w:pPr>
      <w:r w:rsidRPr="00F0597B">
        <w:rPr>
          <w:rFonts w:cs="Arial"/>
          <w:sz w:val="20"/>
          <w:szCs w:val="20"/>
        </w:rPr>
        <w:t>There is a</w:t>
      </w:r>
      <w:r w:rsidR="00C13055" w:rsidRPr="00F0597B">
        <w:rPr>
          <w:rFonts w:cs="Arial"/>
          <w:sz w:val="20"/>
          <w:szCs w:val="20"/>
        </w:rPr>
        <w:t xml:space="preserve"> </w:t>
      </w:r>
      <w:r w:rsidR="007C3A73" w:rsidRPr="00F0597B">
        <w:rPr>
          <w:rFonts w:cs="Arial"/>
          <w:sz w:val="20"/>
          <w:szCs w:val="20"/>
        </w:rPr>
        <w:t xml:space="preserve">security </w:t>
      </w:r>
      <w:r w:rsidRPr="00F0597B">
        <w:rPr>
          <w:rFonts w:cs="Arial"/>
          <w:sz w:val="20"/>
          <w:szCs w:val="20"/>
        </w:rPr>
        <w:t>aspect for th</w:t>
      </w:r>
      <w:r w:rsidR="00CC607E" w:rsidRPr="00F0597B">
        <w:rPr>
          <w:rFonts w:cs="Arial"/>
          <w:sz w:val="20"/>
          <w:szCs w:val="20"/>
        </w:rPr>
        <w:t>e case of no NCC value provided during suspend</w:t>
      </w:r>
      <w:r w:rsidRPr="00F0597B">
        <w:rPr>
          <w:rFonts w:cs="Arial"/>
          <w:sz w:val="20"/>
          <w:szCs w:val="20"/>
        </w:rPr>
        <w:t>. If there is</w:t>
      </w:r>
      <w:r w:rsidR="00D05B35" w:rsidRPr="00F0597B">
        <w:rPr>
          <w:rFonts w:cs="Arial"/>
          <w:sz w:val="20"/>
          <w:szCs w:val="20"/>
        </w:rPr>
        <w:t xml:space="preserve"> no UL response to DL data</w:t>
      </w:r>
      <w:r w:rsidR="007D7821" w:rsidRPr="00F0597B">
        <w:rPr>
          <w:rFonts w:cs="Arial"/>
          <w:sz w:val="20"/>
          <w:szCs w:val="20"/>
        </w:rPr>
        <w:t xml:space="preserve"> in Msg4, the connection </w:t>
      </w:r>
      <w:r w:rsidR="00D936C7" w:rsidRPr="00F0597B">
        <w:rPr>
          <w:rFonts w:cs="Arial"/>
          <w:sz w:val="20"/>
          <w:szCs w:val="20"/>
        </w:rPr>
        <w:t>should be</w:t>
      </w:r>
      <w:r w:rsidR="007D7821" w:rsidRPr="00F0597B">
        <w:rPr>
          <w:rFonts w:cs="Arial"/>
          <w:sz w:val="20"/>
          <w:szCs w:val="20"/>
        </w:rPr>
        <w:t xml:space="preserve"> released with a</w:t>
      </w:r>
      <w:r w:rsidR="00E25FE2" w:rsidRPr="00F0597B">
        <w:rPr>
          <w:rFonts w:cs="Arial"/>
          <w:sz w:val="20"/>
          <w:szCs w:val="20"/>
        </w:rPr>
        <w:t>n</w:t>
      </w:r>
      <w:r w:rsidR="007D7821" w:rsidRPr="00F0597B">
        <w:rPr>
          <w:rFonts w:cs="Arial"/>
          <w:sz w:val="20"/>
          <w:szCs w:val="20"/>
        </w:rPr>
        <w:t xml:space="preserve"> RRC message in Msg4.</w:t>
      </w:r>
      <w:r w:rsidR="002B7CBB" w:rsidRPr="00F0597B">
        <w:rPr>
          <w:rFonts w:cs="Arial"/>
          <w:sz w:val="20"/>
          <w:szCs w:val="20"/>
        </w:rPr>
        <w:t xml:space="preserve"> </w:t>
      </w:r>
      <w:r w:rsidR="005113D2" w:rsidRPr="00F0597B">
        <w:rPr>
          <w:rFonts w:cs="Arial"/>
          <w:sz w:val="20"/>
          <w:szCs w:val="20"/>
        </w:rPr>
        <w:t>In case t</w:t>
      </w:r>
      <w:r w:rsidR="002B7CBB" w:rsidRPr="00F0597B">
        <w:rPr>
          <w:rFonts w:cs="Arial"/>
          <w:sz w:val="20"/>
          <w:szCs w:val="20"/>
        </w:rPr>
        <w:t xml:space="preserve">he release message </w:t>
      </w:r>
      <w:r w:rsidR="005113D2" w:rsidRPr="00F0597B">
        <w:rPr>
          <w:rFonts w:cs="Arial"/>
          <w:sz w:val="20"/>
          <w:szCs w:val="20"/>
        </w:rPr>
        <w:t>is</w:t>
      </w:r>
      <w:r w:rsidR="002B7CBB" w:rsidRPr="00F0597B">
        <w:rPr>
          <w:rFonts w:cs="Arial"/>
          <w:sz w:val="20"/>
          <w:szCs w:val="20"/>
        </w:rPr>
        <w:t xml:space="preserve"> </w:t>
      </w:r>
      <w:proofErr w:type="spellStart"/>
      <w:r w:rsidR="00D936C7" w:rsidRPr="00F0597B">
        <w:rPr>
          <w:rFonts w:cs="Arial"/>
          <w:sz w:val="20"/>
          <w:szCs w:val="20"/>
        </w:rPr>
        <w:t>RRCConnectionRelease</w:t>
      </w:r>
      <w:proofErr w:type="spellEnd"/>
      <w:r w:rsidR="00D936C7" w:rsidRPr="00F0597B">
        <w:rPr>
          <w:rFonts w:cs="Arial"/>
          <w:sz w:val="20"/>
          <w:szCs w:val="20"/>
        </w:rPr>
        <w:t xml:space="preserve"> </w:t>
      </w:r>
      <w:r w:rsidR="0062449C" w:rsidRPr="00F0597B">
        <w:rPr>
          <w:rFonts w:cs="Arial"/>
          <w:sz w:val="20"/>
          <w:szCs w:val="20"/>
        </w:rPr>
        <w:t xml:space="preserve">with suspend indication and </w:t>
      </w:r>
      <w:proofErr w:type="spellStart"/>
      <w:r w:rsidR="0062449C" w:rsidRPr="00F0597B">
        <w:rPr>
          <w:rFonts w:cs="Arial"/>
          <w:sz w:val="20"/>
          <w:szCs w:val="20"/>
        </w:rPr>
        <w:t>resumeID</w:t>
      </w:r>
      <w:proofErr w:type="spellEnd"/>
      <w:r w:rsidR="00283F29" w:rsidRPr="00F0597B">
        <w:rPr>
          <w:rFonts w:cs="Arial"/>
          <w:sz w:val="20"/>
          <w:szCs w:val="20"/>
        </w:rPr>
        <w:t xml:space="preserve">, </w:t>
      </w:r>
      <w:r w:rsidR="005113D2" w:rsidRPr="00F0597B">
        <w:rPr>
          <w:rFonts w:cs="Arial"/>
          <w:sz w:val="20"/>
          <w:szCs w:val="20"/>
        </w:rPr>
        <w:t>it</w:t>
      </w:r>
      <w:r w:rsidR="00283F29" w:rsidRPr="00F0597B">
        <w:rPr>
          <w:rFonts w:cs="Arial"/>
          <w:sz w:val="20"/>
          <w:szCs w:val="20"/>
        </w:rPr>
        <w:t xml:space="preserve"> must be sent protected with ciphering after security activation</w:t>
      </w:r>
      <w:r w:rsidR="00D65C80" w:rsidRPr="00F0597B">
        <w:rPr>
          <w:rFonts w:cs="Arial"/>
          <w:sz w:val="20"/>
          <w:szCs w:val="20"/>
        </w:rPr>
        <w:t xml:space="preserve"> (according to the protection rules set in </w:t>
      </w:r>
      <w:r w:rsidR="0011482A" w:rsidRPr="00F0597B">
        <w:rPr>
          <w:rFonts w:cs="Arial"/>
          <w:sz w:val="20"/>
          <w:szCs w:val="20"/>
        </w:rPr>
        <w:t>Annex A.6 in TS36.331)</w:t>
      </w:r>
      <w:r w:rsidR="00283F29" w:rsidRPr="00F0597B">
        <w:rPr>
          <w:rFonts w:cs="Arial"/>
          <w:sz w:val="20"/>
          <w:szCs w:val="20"/>
        </w:rPr>
        <w:t>.</w:t>
      </w:r>
    </w:p>
    <w:p w14:paraId="5B4C2A91" w14:textId="75465D6B" w:rsidR="00DF002A" w:rsidRPr="00F0597B" w:rsidRDefault="00377FB3" w:rsidP="00DF002A">
      <w:pPr>
        <w:pStyle w:val="Observation"/>
        <w:ind w:left="1710" w:hanging="1710"/>
        <w:rPr>
          <w:sz w:val="20"/>
          <w:szCs w:val="20"/>
        </w:rPr>
      </w:pPr>
      <w:bookmarkStart w:id="75" w:name="_Toc16806840"/>
      <w:r w:rsidRPr="00F0597B">
        <w:rPr>
          <w:sz w:val="20"/>
          <w:szCs w:val="20"/>
        </w:rPr>
        <w:t xml:space="preserve">The </w:t>
      </w:r>
      <w:proofErr w:type="spellStart"/>
      <w:r w:rsidR="00DF002A" w:rsidRPr="00F0597B">
        <w:rPr>
          <w:sz w:val="20"/>
          <w:szCs w:val="20"/>
        </w:rPr>
        <w:t>RRCConnectionRelease</w:t>
      </w:r>
      <w:proofErr w:type="spellEnd"/>
      <w:r w:rsidR="00DF002A" w:rsidRPr="00F0597B">
        <w:rPr>
          <w:sz w:val="20"/>
          <w:szCs w:val="20"/>
        </w:rPr>
        <w:t xml:space="preserve"> with suspend indication </w:t>
      </w:r>
      <w:r w:rsidR="00690983" w:rsidRPr="00F0597B">
        <w:rPr>
          <w:sz w:val="20"/>
          <w:szCs w:val="20"/>
        </w:rPr>
        <w:t xml:space="preserve">and </w:t>
      </w:r>
      <w:proofErr w:type="spellStart"/>
      <w:r w:rsidR="00690983" w:rsidRPr="00F0597B">
        <w:rPr>
          <w:sz w:val="20"/>
          <w:szCs w:val="20"/>
        </w:rPr>
        <w:t>resumeID</w:t>
      </w:r>
      <w:proofErr w:type="spellEnd"/>
      <w:r w:rsidR="00690983" w:rsidRPr="00F0597B">
        <w:rPr>
          <w:sz w:val="20"/>
          <w:szCs w:val="20"/>
        </w:rPr>
        <w:t xml:space="preserve"> </w:t>
      </w:r>
      <w:r w:rsidR="00DF002A" w:rsidRPr="00F0597B">
        <w:rPr>
          <w:sz w:val="20"/>
          <w:szCs w:val="20"/>
        </w:rPr>
        <w:t>in Msg4</w:t>
      </w:r>
      <w:r w:rsidR="00BD4D5E" w:rsidRPr="00F0597B">
        <w:rPr>
          <w:sz w:val="20"/>
          <w:szCs w:val="20"/>
        </w:rPr>
        <w:t xml:space="preserve"> must be sent ciphered</w:t>
      </w:r>
      <w:r w:rsidR="00DF002A" w:rsidRPr="00F0597B">
        <w:rPr>
          <w:sz w:val="20"/>
          <w:szCs w:val="20"/>
        </w:rPr>
        <w:t>.</w:t>
      </w:r>
      <w:bookmarkEnd w:id="75"/>
    </w:p>
    <w:p w14:paraId="2F993AE0" w14:textId="249F2EDA" w:rsidR="00FC19DB" w:rsidRPr="00F0597B" w:rsidRDefault="009F425F" w:rsidP="000D1EDC">
      <w:pPr>
        <w:pStyle w:val="BodyText"/>
        <w:rPr>
          <w:rFonts w:cs="Arial"/>
          <w:sz w:val="20"/>
          <w:szCs w:val="20"/>
        </w:rPr>
      </w:pPr>
      <w:r w:rsidRPr="00692A71">
        <w:rPr>
          <w:rFonts w:cs="Arial"/>
          <w:sz w:val="20"/>
          <w:szCs w:val="20"/>
          <w:lang w:val="en-CA"/>
        </w:rPr>
        <w:t xml:space="preserve">However, since the UE has not activated AS security by the time it receives Msg4, the UE is not able to decipher the </w:t>
      </w:r>
      <w:proofErr w:type="spellStart"/>
      <w:r w:rsidRPr="00692A71">
        <w:rPr>
          <w:rFonts w:cs="Arial"/>
          <w:sz w:val="20"/>
          <w:szCs w:val="20"/>
          <w:lang w:val="en-CA"/>
        </w:rPr>
        <w:t>RRCConnectionRelease</w:t>
      </w:r>
      <w:proofErr w:type="spellEnd"/>
      <w:r w:rsidRPr="00692A71">
        <w:rPr>
          <w:rFonts w:cs="Arial"/>
          <w:sz w:val="20"/>
          <w:szCs w:val="20"/>
          <w:lang w:val="en-CA"/>
        </w:rPr>
        <w:t xml:space="preserve"> unless there is other signaling in Msg4 that enables the UE to activate security first. </w:t>
      </w:r>
      <w:r w:rsidR="009465F0">
        <w:rPr>
          <w:rFonts w:cs="Arial"/>
          <w:sz w:val="20"/>
          <w:szCs w:val="20"/>
          <w:lang w:val="en-CA"/>
        </w:rPr>
        <w:t>One possible way to</w:t>
      </w:r>
      <w:r w:rsidR="00F92AD0" w:rsidRPr="002F04F1">
        <w:rPr>
          <w:rFonts w:cs="Arial"/>
          <w:sz w:val="20"/>
          <w:szCs w:val="20"/>
        </w:rPr>
        <w:t xml:space="preserve"> allow for the release </w:t>
      </w:r>
      <w:r w:rsidR="00CD2419" w:rsidRPr="002F04F1">
        <w:rPr>
          <w:rFonts w:cs="Arial"/>
          <w:sz w:val="20"/>
          <w:szCs w:val="20"/>
        </w:rPr>
        <w:t xml:space="preserve">message </w:t>
      </w:r>
      <w:r w:rsidR="00F92AD0" w:rsidRPr="00F0597B">
        <w:rPr>
          <w:rFonts w:cs="Arial"/>
          <w:sz w:val="20"/>
          <w:szCs w:val="20"/>
        </w:rPr>
        <w:t>in Msg4</w:t>
      </w:r>
      <w:r w:rsidR="009465F0" w:rsidRPr="00F0597B">
        <w:rPr>
          <w:rFonts w:cs="Arial"/>
          <w:sz w:val="20"/>
          <w:szCs w:val="20"/>
        </w:rPr>
        <w:t xml:space="preserve"> is</w:t>
      </w:r>
      <w:r w:rsidR="00CD2419" w:rsidRPr="00F0597B">
        <w:rPr>
          <w:rFonts w:cs="Arial"/>
          <w:sz w:val="20"/>
          <w:szCs w:val="20"/>
        </w:rPr>
        <w:t xml:space="preserve"> to have </w:t>
      </w:r>
      <w:r w:rsidR="00D94C4E" w:rsidRPr="00F0597B">
        <w:rPr>
          <w:rFonts w:cs="Arial"/>
          <w:sz w:val="20"/>
          <w:szCs w:val="20"/>
        </w:rPr>
        <w:t xml:space="preserve">both </w:t>
      </w:r>
      <w:proofErr w:type="spellStart"/>
      <w:r w:rsidR="00D94C4E" w:rsidRPr="00F0597B">
        <w:rPr>
          <w:rFonts w:cs="Arial"/>
          <w:sz w:val="20"/>
          <w:szCs w:val="20"/>
        </w:rPr>
        <w:t>RRCConnectionResume</w:t>
      </w:r>
      <w:proofErr w:type="spellEnd"/>
      <w:r w:rsidR="00431715" w:rsidRPr="00F0597B">
        <w:rPr>
          <w:rFonts w:cs="Arial"/>
          <w:sz w:val="20"/>
          <w:szCs w:val="20"/>
        </w:rPr>
        <w:t xml:space="preserve"> (integrity protected only)</w:t>
      </w:r>
      <w:r w:rsidR="00D94C4E" w:rsidRPr="00F0597B">
        <w:rPr>
          <w:rFonts w:cs="Arial"/>
          <w:sz w:val="20"/>
          <w:szCs w:val="20"/>
        </w:rPr>
        <w:t xml:space="preserve"> and </w:t>
      </w:r>
      <w:proofErr w:type="spellStart"/>
      <w:r w:rsidR="00D94C4E" w:rsidRPr="00F0597B">
        <w:rPr>
          <w:rFonts w:cs="Arial"/>
          <w:sz w:val="20"/>
          <w:szCs w:val="20"/>
        </w:rPr>
        <w:t>RRCConnectionRelease</w:t>
      </w:r>
      <w:proofErr w:type="spellEnd"/>
      <w:r w:rsidR="00D94C4E" w:rsidRPr="00F0597B">
        <w:rPr>
          <w:rFonts w:cs="Arial"/>
          <w:sz w:val="20"/>
          <w:szCs w:val="20"/>
        </w:rPr>
        <w:t xml:space="preserve"> </w:t>
      </w:r>
      <w:r w:rsidR="00431715" w:rsidRPr="00F0597B">
        <w:rPr>
          <w:rFonts w:cs="Arial"/>
          <w:sz w:val="20"/>
          <w:szCs w:val="20"/>
        </w:rPr>
        <w:t xml:space="preserve">(integrity protected and ciphered) </w:t>
      </w:r>
      <w:r w:rsidR="00D94C4E" w:rsidRPr="00F0597B">
        <w:rPr>
          <w:rFonts w:cs="Arial"/>
          <w:sz w:val="20"/>
          <w:szCs w:val="20"/>
        </w:rPr>
        <w:t>sent in Msg4 together with DL data</w:t>
      </w:r>
      <w:r w:rsidR="00E46399" w:rsidRPr="00F0597B">
        <w:rPr>
          <w:rFonts w:cs="Arial"/>
          <w:sz w:val="20"/>
          <w:szCs w:val="20"/>
        </w:rPr>
        <w:t>.</w:t>
      </w:r>
    </w:p>
    <w:p w14:paraId="24746C22" w14:textId="03744075" w:rsidR="00FC19DB" w:rsidRPr="00F0597B" w:rsidRDefault="00FC19DB" w:rsidP="00FC19DB">
      <w:pPr>
        <w:pStyle w:val="Proposal"/>
        <w:tabs>
          <w:tab w:val="num" w:pos="1701"/>
          <w:tab w:val="num" w:pos="5557"/>
        </w:tabs>
        <w:rPr>
          <w:rFonts w:cs="Arial"/>
          <w:sz w:val="20"/>
          <w:szCs w:val="20"/>
        </w:rPr>
      </w:pPr>
      <w:bookmarkStart w:id="76" w:name="_Toc16806851"/>
      <w:r w:rsidRPr="00F0597B">
        <w:rPr>
          <w:sz w:val="20"/>
          <w:szCs w:val="20"/>
        </w:rPr>
        <w:t xml:space="preserve">In case AS security has not been activated before Msg3, </w:t>
      </w:r>
      <w:r w:rsidR="00BE0D1F" w:rsidRPr="00F0597B">
        <w:rPr>
          <w:sz w:val="20"/>
          <w:szCs w:val="20"/>
        </w:rPr>
        <w:t xml:space="preserve">to release connection with Msg4, </w:t>
      </w:r>
      <w:r w:rsidR="00F33BA3" w:rsidRPr="00F0597B">
        <w:rPr>
          <w:sz w:val="20"/>
          <w:szCs w:val="20"/>
        </w:rPr>
        <w:t xml:space="preserve">both </w:t>
      </w:r>
      <w:proofErr w:type="spellStart"/>
      <w:r w:rsidRPr="00F0597B">
        <w:rPr>
          <w:sz w:val="20"/>
          <w:szCs w:val="20"/>
        </w:rPr>
        <w:t>RRCConnectionResume</w:t>
      </w:r>
      <w:proofErr w:type="spellEnd"/>
      <w:r w:rsidR="00F33BA3" w:rsidRPr="00F0597B">
        <w:rPr>
          <w:sz w:val="20"/>
          <w:szCs w:val="20"/>
        </w:rPr>
        <w:t xml:space="preserve"> and </w:t>
      </w:r>
      <w:proofErr w:type="spellStart"/>
      <w:r w:rsidR="00F33BA3" w:rsidRPr="00F0597B">
        <w:rPr>
          <w:sz w:val="20"/>
          <w:szCs w:val="20"/>
        </w:rPr>
        <w:t>RRCConnectionRelease</w:t>
      </w:r>
      <w:proofErr w:type="spellEnd"/>
      <w:r w:rsidR="00F33BA3" w:rsidRPr="00F0597B">
        <w:rPr>
          <w:sz w:val="20"/>
          <w:szCs w:val="20"/>
        </w:rPr>
        <w:t xml:space="preserve"> are sent in Msg4. The former is sent integrity protected, where</w:t>
      </w:r>
      <w:r w:rsidR="00EC32BA" w:rsidRPr="00F0597B">
        <w:rPr>
          <w:sz w:val="20"/>
          <w:szCs w:val="20"/>
        </w:rPr>
        <w:t>a</w:t>
      </w:r>
      <w:r w:rsidR="00F33BA3" w:rsidRPr="00F0597B">
        <w:rPr>
          <w:sz w:val="20"/>
          <w:szCs w:val="20"/>
        </w:rPr>
        <w:t>s the latter is sen</w:t>
      </w:r>
      <w:r w:rsidR="004F18A4" w:rsidRPr="00F0597B">
        <w:rPr>
          <w:sz w:val="20"/>
          <w:szCs w:val="20"/>
        </w:rPr>
        <w:t>t ciphered and integrity protected</w:t>
      </w:r>
      <w:r w:rsidRPr="00F0597B">
        <w:rPr>
          <w:sz w:val="20"/>
          <w:szCs w:val="20"/>
        </w:rPr>
        <w:t>.</w:t>
      </w:r>
      <w:bookmarkEnd w:id="76"/>
    </w:p>
    <w:p w14:paraId="353C76E2" w14:textId="6D60DBF3" w:rsidR="00531CFD" w:rsidRPr="00F4211C" w:rsidRDefault="00531CFD" w:rsidP="00F4211C">
      <w:pPr>
        <w:rPr>
          <w:rFonts w:cs="Arial"/>
          <w:sz w:val="20"/>
          <w:u w:val="single"/>
        </w:rPr>
      </w:pPr>
      <w:bookmarkStart w:id="77" w:name="_Toc7748551"/>
      <w:r w:rsidRPr="00F4211C">
        <w:rPr>
          <w:rFonts w:ascii="Arial" w:hAnsi="Arial" w:cs="Arial"/>
          <w:b/>
          <w:sz w:val="20"/>
          <w:u w:val="single"/>
        </w:rPr>
        <w:t>Case 2: NCC was provided in previous suspend</w:t>
      </w:r>
      <w:bookmarkEnd w:id="77"/>
    </w:p>
    <w:p w14:paraId="6932A881" w14:textId="74F94E2F" w:rsidR="00526B20" w:rsidRPr="00F0597B" w:rsidRDefault="00373EE9" w:rsidP="00526B20">
      <w:pPr>
        <w:pStyle w:val="BodyText"/>
        <w:rPr>
          <w:sz w:val="20"/>
          <w:szCs w:val="20"/>
        </w:rPr>
      </w:pPr>
      <w:r w:rsidRPr="00F0597B">
        <w:rPr>
          <w:rFonts w:cs="Arial"/>
          <w:sz w:val="20"/>
          <w:szCs w:val="20"/>
        </w:rPr>
        <w:t>T</w:t>
      </w:r>
      <w:r w:rsidR="00E46399" w:rsidRPr="00F0597B">
        <w:rPr>
          <w:rFonts w:cs="Arial"/>
          <w:sz w:val="20"/>
          <w:szCs w:val="20"/>
        </w:rPr>
        <w:t>his</w:t>
      </w:r>
      <w:r w:rsidR="000F3176" w:rsidRPr="00F0597B">
        <w:rPr>
          <w:rFonts w:cs="Arial"/>
          <w:sz w:val="20"/>
          <w:szCs w:val="20"/>
        </w:rPr>
        <w:t xml:space="preserve"> </w:t>
      </w:r>
      <w:r w:rsidRPr="00F0597B">
        <w:rPr>
          <w:rFonts w:cs="Arial"/>
          <w:sz w:val="20"/>
          <w:szCs w:val="20"/>
        </w:rPr>
        <w:t>incurs</w:t>
      </w:r>
      <w:r w:rsidR="00E46399" w:rsidRPr="00F0597B">
        <w:rPr>
          <w:rFonts w:cs="Arial"/>
          <w:sz w:val="20"/>
          <w:szCs w:val="20"/>
        </w:rPr>
        <w:t xml:space="preserve"> </w:t>
      </w:r>
      <w:r w:rsidR="007F2700" w:rsidRPr="00F0597B">
        <w:rPr>
          <w:rFonts w:cs="Arial"/>
          <w:sz w:val="20"/>
          <w:szCs w:val="20"/>
        </w:rPr>
        <w:t xml:space="preserve">additional </w:t>
      </w:r>
      <w:r w:rsidR="00E46399" w:rsidRPr="00F0597B">
        <w:rPr>
          <w:rFonts w:cs="Arial"/>
          <w:sz w:val="20"/>
          <w:szCs w:val="20"/>
        </w:rPr>
        <w:t>signaling overhead</w:t>
      </w:r>
      <w:r w:rsidR="007F2700" w:rsidRPr="00F0597B">
        <w:rPr>
          <w:rFonts w:cs="Arial"/>
          <w:sz w:val="20"/>
          <w:szCs w:val="20"/>
        </w:rPr>
        <w:t xml:space="preserve"> in the case of no NCC received from previous suspend</w:t>
      </w:r>
      <w:r w:rsidR="00E46399" w:rsidRPr="00F0597B">
        <w:rPr>
          <w:rFonts w:cs="Arial"/>
          <w:sz w:val="20"/>
          <w:szCs w:val="20"/>
        </w:rPr>
        <w:t>.</w:t>
      </w:r>
      <w:r w:rsidR="00BE2082" w:rsidRPr="00F0597B">
        <w:rPr>
          <w:rFonts w:cs="Arial"/>
          <w:sz w:val="20"/>
          <w:szCs w:val="20"/>
        </w:rPr>
        <w:t xml:space="preserve"> </w:t>
      </w:r>
      <w:r w:rsidR="00034054" w:rsidRPr="00F0597B">
        <w:rPr>
          <w:rFonts w:cs="Arial"/>
          <w:sz w:val="20"/>
          <w:szCs w:val="20"/>
        </w:rPr>
        <w:t>I</w:t>
      </w:r>
      <w:r w:rsidR="00A244C8" w:rsidRPr="00F0597B">
        <w:rPr>
          <w:rFonts w:cs="Arial"/>
          <w:sz w:val="20"/>
          <w:szCs w:val="20"/>
        </w:rPr>
        <w:t xml:space="preserve">t is </w:t>
      </w:r>
      <w:r w:rsidR="00034054" w:rsidRPr="00F0597B">
        <w:rPr>
          <w:rFonts w:cs="Arial"/>
          <w:sz w:val="20"/>
          <w:szCs w:val="20"/>
        </w:rPr>
        <w:t xml:space="preserve">therefore </w:t>
      </w:r>
      <w:r w:rsidR="00A244C8" w:rsidRPr="00F0597B">
        <w:rPr>
          <w:rFonts w:cs="Arial"/>
          <w:sz w:val="20"/>
          <w:szCs w:val="20"/>
        </w:rPr>
        <w:t xml:space="preserve">desirable to have </w:t>
      </w:r>
      <w:r w:rsidR="00B05AAB" w:rsidRPr="00F0597B">
        <w:rPr>
          <w:rFonts w:cs="Arial"/>
          <w:sz w:val="20"/>
          <w:szCs w:val="20"/>
        </w:rPr>
        <w:t>AS security activation before reception of Msg4</w:t>
      </w:r>
      <w:r w:rsidR="004D16D8" w:rsidRPr="00F0597B">
        <w:rPr>
          <w:rFonts w:cs="Arial"/>
          <w:sz w:val="20"/>
          <w:szCs w:val="20"/>
        </w:rPr>
        <w:t xml:space="preserve">, when possible, </w:t>
      </w:r>
      <w:r w:rsidR="00512EF5" w:rsidRPr="00F0597B">
        <w:rPr>
          <w:rFonts w:cs="Arial"/>
          <w:sz w:val="20"/>
          <w:szCs w:val="20"/>
        </w:rPr>
        <w:t xml:space="preserve">for not only </w:t>
      </w:r>
      <w:r w:rsidR="00D274AD" w:rsidRPr="00F0597B">
        <w:rPr>
          <w:rFonts w:cs="Arial"/>
          <w:sz w:val="20"/>
          <w:szCs w:val="20"/>
        </w:rPr>
        <w:t>ciphering of signaling in Msg4 but also reduction of signaling overhead</w:t>
      </w:r>
      <w:r w:rsidR="00B05AAB" w:rsidRPr="00F0597B">
        <w:rPr>
          <w:rFonts w:cs="Arial"/>
          <w:sz w:val="20"/>
          <w:szCs w:val="20"/>
        </w:rPr>
        <w:t xml:space="preserve">. </w:t>
      </w:r>
      <w:r w:rsidR="00F53430" w:rsidRPr="00F0597B">
        <w:rPr>
          <w:rFonts w:cs="Arial"/>
          <w:sz w:val="20"/>
          <w:szCs w:val="20"/>
        </w:rPr>
        <w:t xml:space="preserve">This is possible in the </w:t>
      </w:r>
      <w:r w:rsidR="00526B20" w:rsidRPr="00F0597B">
        <w:rPr>
          <w:rFonts w:cs="Arial"/>
          <w:sz w:val="20"/>
          <w:szCs w:val="20"/>
        </w:rPr>
        <w:t>case</w:t>
      </w:r>
      <w:r w:rsidR="00171644" w:rsidRPr="00F0597B">
        <w:rPr>
          <w:rFonts w:cs="Arial"/>
          <w:sz w:val="20"/>
          <w:szCs w:val="20"/>
        </w:rPr>
        <w:t xml:space="preserve"> when UE has NCC value provided </w:t>
      </w:r>
      <w:r w:rsidR="00DF2496" w:rsidRPr="00F0597B">
        <w:rPr>
          <w:rFonts w:cs="Arial"/>
          <w:sz w:val="20"/>
          <w:szCs w:val="20"/>
        </w:rPr>
        <w:t>in previous</w:t>
      </w:r>
      <w:r w:rsidR="00526B20" w:rsidRPr="00F0597B">
        <w:rPr>
          <w:rFonts w:cs="Arial"/>
          <w:sz w:val="20"/>
          <w:szCs w:val="20"/>
        </w:rPr>
        <w:t xml:space="preserve"> suspend</w:t>
      </w:r>
      <w:r w:rsidR="00DF2496" w:rsidRPr="00F0597B">
        <w:rPr>
          <w:rFonts w:cs="Arial"/>
          <w:sz w:val="20"/>
          <w:szCs w:val="20"/>
        </w:rPr>
        <w:t xml:space="preserve"> procedure</w:t>
      </w:r>
      <w:r w:rsidR="00F53430" w:rsidRPr="00F0597B">
        <w:rPr>
          <w:rFonts w:cs="Arial"/>
          <w:sz w:val="20"/>
          <w:szCs w:val="20"/>
        </w:rPr>
        <w:t xml:space="preserve">. </w:t>
      </w:r>
      <w:r w:rsidR="00171644" w:rsidRPr="00F0597B">
        <w:rPr>
          <w:rFonts w:cs="Arial"/>
          <w:sz w:val="20"/>
          <w:szCs w:val="20"/>
        </w:rPr>
        <w:t>We</w:t>
      </w:r>
      <w:r w:rsidR="00526B20" w:rsidRPr="00F0597B">
        <w:rPr>
          <w:rFonts w:cs="Arial"/>
          <w:sz w:val="20"/>
          <w:szCs w:val="20"/>
        </w:rPr>
        <w:t xml:space="preserve"> propose that</w:t>
      </w:r>
      <w:r w:rsidR="00461841" w:rsidRPr="00F0597B">
        <w:rPr>
          <w:rFonts w:cs="Arial"/>
          <w:sz w:val="20"/>
          <w:szCs w:val="20"/>
        </w:rPr>
        <w:t xml:space="preserve"> any</w:t>
      </w:r>
      <w:r w:rsidR="00526B20" w:rsidRPr="00F0597B">
        <w:rPr>
          <w:rFonts w:cs="Arial"/>
          <w:sz w:val="20"/>
          <w:szCs w:val="20"/>
        </w:rPr>
        <w:t xml:space="preserve"> UE </w:t>
      </w:r>
      <w:r w:rsidR="00074787" w:rsidRPr="00F0597B">
        <w:rPr>
          <w:rFonts w:cs="Arial"/>
          <w:sz w:val="20"/>
          <w:szCs w:val="20"/>
        </w:rPr>
        <w:t xml:space="preserve">being paged for MT-EDT </w:t>
      </w:r>
      <w:r w:rsidR="000814EC" w:rsidRPr="00F0597B">
        <w:rPr>
          <w:rFonts w:cs="Arial"/>
          <w:sz w:val="20"/>
          <w:szCs w:val="20"/>
        </w:rPr>
        <w:t xml:space="preserve">with an NCC value provided from suspend </w:t>
      </w:r>
      <w:r w:rsidR="00526B20" w:rsidRPr="00F0597B">
        <w:rPr>
          <w:rFonts w:cs="Arial"/>
          <w:sz w:val="20"/>
          <w:szCs w:val="20"/>
        </w:rPr>
        <w:t>always restores context, reactivates security, and performs security-related actions before Msg3 transmission.</w:t>
      </w:r>
    </w:p>
    <w:p w14:paraId="577748E9" w14:textId="12D332C1" w:rsidR="00526B20" w:rsidRPr="00F0597B" w:rsidRDefault="00526B20" w:rsidP="00526B20">
      <w:pPr>
        <w:pStyle w:val="Proposal"/>
        <w:tabs>
          <w:tab w:val="num" w:pos="1701"/>
          <w:tab w:val="num" w:pos="5557"/>
        </w:tabs>
        <w:rPr>
          <w:rFonts w:cs="Arial"/>
          <w:sz w:val="20"/>
          <w:szCs w:val="20"/>
        </w:rPr>
      </w:pPr>
      <w:bookmarkStart w:id="78" w:name="_Toc510701091"/>
      <w:bookmarkStart w:id="79" w:name="_Ref513740708"/>
      <w:bookmarkStart w:id="80" w:name="_Toc525888989"/>
      <w:bookmarkStart w:id="81" w:name="_Toc16806852"/>
      <w:r w:rsidRPr="00F0597B">
        <w:rPr>
          <w:sz w:val="20"/>
          <w:szCs w:val="20"/>
        </w:rPr>
        <w:lastRenderedPageBreak/>
        <w:t xml:space="preserve">The UE </w:t>
      </w:r>
      <w:r w:rsidR="00507B71" w:rsidRPr="00F0597B">
        <w:rPr>
          <w:sz w:val="20"/>
          <w:szCs w:val="20"/>
        </w:rPr>
        <w:t xml:space="preserve">being paged for MT-EDT data </w:t>
      </w:r>
      <w:r w:rsidRPr="00F0597B">
        <w:rPr>
          <w:sz w:val="20"/>
          <w:szCs w:val="20"/>
        </w:rPr>
        <w:t>with NCC value provided during previous suspend always restore context, reactivate security, resume bearers, and derive AS keys before Msg3 transmission.</w:t>
      </w:r>
      <w:bookmarkEnd w:id="78"/>
      <w:bookmarkEnd w:id="79"/>
      <w:bookmarkEnd w:id="80"/>
      <w:bookmarkEnd w:id="81"/>
    </w:p>
    <w:p w14:paraId="7E41D4D1" w14:textId="0BE36D57" w:rsidR="00F63950" w:rsidRDefault="00230D18" w:rsidP="004272ED">
      <w:pPr>
        <w:pStyle w:val="Heading2"/>
      </w:pPr>
      <w:bookmarkStart w:id="82" w:name="_Toc4660724"/>
      <w:bookmarkStart w:id="83" w:name="_Toc4662053"/>
      <w:bookmarkStart w:id="84" w:name="_Toc4662085"/>
      <w:bookmarkStart w:id="85" w:name="_Toc4662167"/>
      <w:bookmarkStart w:id="86" w:name="_Toc4662260"/>
      <w:bookmarkStart w:id="87" w:name="_Toc4663236"/>
      <w:bookmarkStart w:id="88" w:name="_Toc4663339"/>
      <w:bookmarkStart w:id="89" w:name="_Toc4663361"/>
      <w:bookmarkStart w:id="90" w:name="_Toc4663421"/>
      <w:bookmarkStart w:id="91" w:name="_Toc4663452"/>
      <w:bookmarkStart w:id="92" w:name="_Toc4663812"/>
      <w:bookmarkStart w:id="93" w:name="_Toc4663846"/>
      <w:bookmarkStart w:id="94" w:name="_Ref16505993"/>
      <w:bookmarkEnd w:id="82"/>
      <w:bookmarkEnd w:id="83"/>
      <w:bookmarkEnd w:id="84"/>
      <w:bookmarkEnd w:id="85"/>
      <w:bookmarkEnd w:id="86"/>
      <w:bookmarkEnd w:id="87"/>
      <w:bookmarkEnd w:id="88"/>
      <w:bookmarkEnd w:id="89"/>
      <w:bookmarkEnd w:id="90"/>
      <w:bookmarkEnd w:id="91"/>
      <w:bookmarkEnd w:id="92"/>
      <w:bookmarkEnd w:id="93"/>
      <w:r>
        <w:t>2.</w:t>
      </w:r>
      <w:r w:rsidR="00401528">
        <w:t>3</w:t>
      </w:r>
      <w:r>
        <w:tab/>
      </w:r>
      <w:bookmarkStart w:id="95" w:name="_Ref517960056"/>
      <w:r w:rsidR="003B27F3">
        <w:t>MT CP-EDT</w:t>
      </w:r>
      <w:bookmarkEnd w:id="95"/>
      <w:bookmarkEnd w:id="94"/>
    </w:p>
    <w:p w14:paraId="705808EE" w14:textId="31E3C466" w:rsidR="00F87891" w:rsidRPr="00692A71" w:rsidRDefault="003B27F3" w:rsidP="003B27F3">
      <w:pPr>
        <w:pStyle w:val="BodyText"/>
        <w:rPr>
          <w:sz w:val="20"/>
          <w:szCs w:val="20"/>
          <w:lang w:val="en-CA"/>
        </w:rPr>
      </w:pPr>
      <w:r w:rsidRPr="005B639A">
        <w:rPr>
          <w:sz w:val="20"/>
          <w:szCs w:val="20"/>
        </w:rPr>
        <w:fldChar w:fldCharType="begin"/>
      </w:r>
      <w:r w:rsidRPr="00692A71">
        <w:rPr>
          <w:sz w:val="20"/>
          <w:szCs w:val="20"/>
          <w:lang w:val="en-CA"/>
        </w:rPr>
        <w:instrText xml:space="preserve"> REF _Ref524707327 \h  \* MERGEFORMAT </w:instrText>
      </w:r>
      <w:r w:rsidRPr="005B639A">
        <w:rPr>
          <w:sz w:val="20"/>
          <w:szCs w:val="20"/>
        </w:rPr>
      </w:r>
      <w:r w:rsidRPr="005B639A">
        <w:rPr>
          <w:sz w:val="20"/>
          <w:szCs w:val="20"/>
        </w:rPr>
        <w:fldChar w:fldCharType="separate"/>
      </w:r>
      <w:r w:rsidR="00E36779" w:rsidRPr="00F4211C">
        <w:rPr>
          <w:sz w:val="20"/>
          <w:szCs w:val="20"/>
          <w:lang w:val="en-CA"/>
        </w:rPr>
        <w:t>Figure 2</w:t>
      </w:r>
      <w:r w:rsidRPr="005B639A">
        <w:rPr>
          <w:sz w:val="20"/>
          <w:szCs w:val="20"/>
        </w:rPr>
        <w:fldChar w:fldCharType="end"/>
      </w:r>
      <w:r w:rsidRPr="00692A71">
        <w:rPr>
          <w:sz w:val="20"/>
          <w:szCs w:val="20"/>
          <w:lang w:val="en-CA"/>
        </w:rPr>
        <w:t xml:space="preserve"> shows the signaling flow of the proposed MT CP-EDT solution.</w:t>
      </w:r>
    </w:p>
    <w:p w14:paraId="258752F9" w14:textId="2B6575A6" w:rsidR="00FD63A7" w:rsidRPr="00F0597B" w:rsidRDefault="005B02F3" w:rsidP="00FD63A7">
      <w:pPr>
        <w:pStyle w:val="BodyText"/>
        <w:rPr>
          <w:rFonts w:cs="Arial"/>
          <w:sz w:val="20"/>
          <w:szCs w:val="20"/>
        </w:rPr>
      </w:pPr>
      <w:r w:rsidRPr="002F04F1">
        <w:rPr>
          <w:sz w:val="20"/>
          <w:szCs w:val="20"/>
        </w:rPr>
        <w:t>To have DL data available at MME before</w:t>
      </w:r>
      <w:r w:rsidR="00915C7E" w:rsidRPr="002F04F1">
        <w:rPr>
          <w:sz w:val="20"/>
          <w:szCs w:val="20"/>
        </w:rPr>
        <w:t xml:space="preserve"> transmitting</w:t>
      </w:r>
      <w:r w:rsidR="003B27F3" w:rsidRPr="00F0597B">
        <w:rPr>
          <w:sz w:val="20"/>
          <w:szCs w:val="20"/>
        </w:rPr>
        <w:t xml:space="preserve"> Msg4</w:t>
      </w:r>
      <w:r w:rsidRPr="00F0597B">
        <w:rPr>
          <w:sz w:val="20"/>
          <w:szCs w:val="20"/>
        </w:rPr>
        <w:t>,</w:t>
      </w:r>
      <w:r w:rsidR="00915C7E" w:rsidRPr="00F0597B">
        <w:rPr>
          <w:sz w:val="20"/>
          <w:szCs w:val="20"/>
        </w:rPr>
        <w:t xml:space="preserve"> </w:t>
      </w:r>
      <w:r w:rsidR="003B27F3" w:rsidRPr="00F0597B">
        <w:rPr>
          <w:rFonts w:cs="Arial"/>
          <w:sz w:val="20"/>
          <w:szCs w:val="20"/>
        </w:rPr>
        <w:t>a connection</w:t>
      </w:r>
      <w:r w:rsidR="00915C7E" w:rsidRPr="00F0597B">
        <w:rPr>
          <w:rFonts w:cs="Arial"/>
          <w:sz w:val="20"/>
          <w:szCs w:val="20"/>
        </w:rPr>
        <w:t xml:space="preserve"> needs to have been</w:t>
      </w:r>
      <w:r w:rsidR="001A1F1B" w:rsidRPr="00F0597B">
        <w:rPr>
          <w:rFonts w:cs="Arial"/>
          <w:sz w:val="20"/>
          <w:szCs w:val="20"/>
        </w:rPr>
        <w:t xml:space="preserve"> established</w:t>
      </w:r>
      <w:r w:rsidR="003B27F3" w:rsidRPr="00F0597B">
        <w:rPr>
          <w:rFonts w:cs="Arial"/>
          <w:sz w:val="20"/>
          <w:szCs w:val="20"/>
        </w:rPr>
        <w:t xml:space="preserve"> between MME and the S-GW or SCEF (in case of non-IP PDN connection).</w:t>
      </w:r>
      <w:r w:rsidR="003B27F3" w:rsidRPr="00F0597B">
        <w:rPr>
          <w:sz w:val="20"/>
          <w:szCs w:val="20"/>
        </w:rPr>
        <w:t xml:space="preserve"> This implies that the RRC message in Msg3 cannot be the legacy </w:t>
      </w:r>
      <w:proofErr w:type="spellStart"/>
      <w:r w:rsidR="003B27F3" w:rsidRPr="00F0597B">
        <w:rPr>
          <w:rStyle w:val="IvDbodytextChar"/>
          <w:i/>
          <w:sz w:val="20"/>
          <w:szCs w:val="20"/>
        </w:rPr>
        <w:t>RRCConnectionRequest</w:t>
      </w:r>
      <w:proofErr w:type="spellEnd"/>
      <w:r w:rsidR="003B27F3" w:rsidRPr="00F0597B">
        <w:rPr>
          <w:rStyle w:val="IvDbodytextChar"/>
          <w:sz w:val="20"/>
          <w:szCs w:val="20"/>
        </w:rPr>
        <w:t xml:space="preserve"> because the </w:t>
      </w:r>
      <w:proofErr w:type="spellStart"/>
      <w:r w:rsidR="003B27F3" w:rsidRPr="00F0597B">
        <w:rPr>
          <w:rStyle w:val="IvDbodytextChar"/>
          <w:sz w:val="20"/>
          <w:szCs w:val="20"/>
        </w:rPr>
        <w:t>eNB</w:t>
      </w:r>
      <w:proofErr w:type="spellEnd"/>
      <w:r w:rsidR="003B27F3" w:rsidRPr="00F0597B">
        <w:rPr>
          <w:rStyle w:val="IvDbodytextChar"/>
          <w:sz w:val="20"/>
          <w:szCs w:val="20"/>
        </w:rPr>
        <w:t xml:space="preserve"> does not send an Initial UE message to MME upon reception of this legacy </w:t>
      </w:r>
      <w:r w:rsidR="006A19B4" w:rsidRPr="00F0597B">
        <w:rPr>
          <w:rStyle w:val="IvDbodytextChar"/>
          <w:sz w:val="20"/>
          <w:szCs w:val="20"/>
        </w:rPr>
        <w:t>Msg3</w:t>
      </w:r>
      <w:r w:rsidR="003B27F3" w:rsidRPr="00F0597B">
        <w:rPr>
          <w:rStyle w:val="IvDbodytextChar"/>
          <w:sz w:val="20"/>
          <w:szCs w:val="20"/>
        </w:rPr>
        <w:t xml:space="preserve">. This, in turn, </w:t>
      </w:r>
      <w:r w:rsidR="000970C8" w:rsidRPr="00F0597B">
        <w:rPr>
          <w:rStyle w:val="IvDbodytextChar"/>
          <w:sz w:val="20"/>
          <w:szCs w:val="20"/>
        </w:rPr>
        <w:t>requires</w:t>
      </w:r>
      <w:r w:rsidR="003B27F3" w:rsidRPr="00F0597B">
        <w:rPr>
          <w:rStyle w:val="IvDbodytextChar"/>
          <w:sz w:val="20"/>
          <w:szCs w:val="20"/>
        </w:rPr>
        <w:t xml:space="preserve"> that a UL grant larger than legacy for the non-legacy Msg3 should be provided in Msg2 and as a result the UE should ask for a large grant by selecting a EDT preamble in </w:t>
      </w:r>
      <w:r w:rsidR="003B27F3" w:rsidRPr="00F0597B">
        <w:rPr>
          <w:sz w:val="20"/>
          <w:szCs w:val="20"/>
        </w:rPr>
        <w:t>Msg1, as in</w:t>
      </w:r>
      <w:r w:rsidR="002D3227" w:rsidRPr="00F0597B">
        <w:rPr>
          <w:sz w:val="20"/>
          <w:szCs w:val="20"/>
        </w:rPr>
        <w:t xml:space="preserve"> Rel15</w:t>
      </w:r>
      <w:r w:rsidR="003B27F3" w:rsidRPr="00F0597B">
        <w:rPr>
          <w:sz w:val="20"/>
          <w:szCs w:val="20"/>
        </w:rPr>
        <w:t xml:space="preserve"> MO CP-EDT. </w:t>
      </w:r>
      <w:r w:rsidR="00FD63A7" w:rsidRPr="00F0597B">
        <w:rPr>
          <w:sz w:val="20"/>
          <w:szCs w:val="20"/>
        </w:rPr>
        <w:t>I</w:t>
      </w:r>
      <w:r w:rsidR="00FD63A7" w:rsidRPr="00F0597B">
        <w:rPr>
          <w:rFonts w:cs="Arial"/>
          <w:sz w:val="20"/>
          <w:szCs w:val="20"/>
        </w:rPr>
        <w:t xml:space="preserve">t is proposed that the UE sends a </w:t>
      </w:r>
      <w:proofErr w:type="spellStart"/>
      <w:r w:rsidR="00FD63A7" w:rsidRPr="00F0597B">
        <w:rPr>
          <w:rFonts w:cs="Arial"/>
          <w:i/>
          <w:sz w:val="20"/>
          <w:szCs w:val="20"/>
        </w:rPr>
        <w:t>RRCEarlyDataRequest</w:t>
      </w:r>
      <w:proofErr w:type="spellEnd"/>
      <w:r w:rsidR="00FD63A7" w:rsidRPr="00F0597B">
        <w:rPr>
          <w:rFonts w:cs="Arial"/>
          <w:sz w:val="20"/>
          <w:szCs w:val="20"/>
        </w:rPr>
        <w:t xml:space="preserve"> in Msg3.</w:t>
      </w:r>
    </w:p>
    <w:p w14:paraId="351D1D12" w14:textId="7B7AA89F" w:rsidR="003B27F3" w:rsidRPr="00F0597B" w:rsidRDefault="003B27F3" w:rsidP="003B27F3">
      <w:pPr>
        <w:pStyle w:val="Proposal"/>
        <w:tabs>
          <w:tab w:val="num" w:pos="1701"/>
          <w:tab w:val="num" w:pos="5557"/>
        </w:tabs>
        <w:rPr>
          <w:rFonts w:cs="Arial"/>
          <w:sz w:val="20"/>
          <w:szCs w:val="20"/>
        </w:rPr>
      </w:pPr>
      <w:bookmarkStart w:id="96" w:name="_Toc16519202"/>
      <w:bookmarkStart w:id="97" w:name="_Toc16519777"/>
      <w:bookmarkStart w:id="98" w:name="_Toc16519822"/>
      <w:bookmarkStart w:id="99" w:name="_Toc16593785"/>
      <w:bookmarkStart w:id="100" w:name="_Toc16785035"/>
      <w:bookmarkStart w:id="101" w:name="_Toc16788047"/>
      <w:bookmarkStart w:id="102" w:name="_Toc7187433"/>
      <w:bookmarkStart w:id="103" w:name="_Toc7187656"/>
      <w:bookmarkStart w:id="104" w:name="_Toc7187817"/>
      <w:bookmarkStart w:id="105" w:name="_Toc7187902"/>
      <w:bookmarkStart w:id="106" w:name="_Toc7188462"/>
      <w:bookmarkStart w:id="107" w:name="_Toc7188519"/>
      <w:bookmarkStart w:id="108" w:name="_Toc525888993"/>
      <w:bookmarkStart w:id="109" w:name="_Toc16806853"/>
      <w:bookmarkEnd w:id="96"/>
      <w:bookmarkEnd w:id="97"/>
      <w:bookmarkEnd w:id="98"/>
      <w:bookmarkEnd w:id="99"/>
      <w:bookmarkEnd w:id="100"/>
      <w:bookmarkEnd w:id="101"/>
      <w:bookmarkEnd w:id="102"/>
      <w:bookmarkEnd w:id="103"/>
      <w:bookmarkEnd w:id="104"/>
      <w:bookmarkEnd w:id="105"/>
      <w:bookmarkEnd w:id="106"/>
      <w:bookmarkEnd w:id="107"/>
      <w:r w:rsidRPr="002F04F1">
        <w:rPr>
          <w:sz w:val="20"/>
          <w:szCs w:val="20"/>
        </w:rPr>
        <w:t>For MT CP-EDT, UE selects Rel-15 EDT preamble to transmit in Msg1</w:t>
      </w:r>
      <w:r w:rsidR="005C745C" w:rsidRPr="002F04F1">
        <w:rPr>
          <w:sz w:val="20"/>
          <w:szCs w:val="20"/>
        </w:rPr>
        <w:t xml:space="preserve"> and the </w:t>
      </w:r>
      <w:proofErr w:type="spellStart"/>
      <w:r w:rsidR="00BD1467" w:rsidRPr="00F0597B">
        <w:rPr>
          <w:sz w:val="20"/>
          <w:szCs w:val="20"/>
        </w:rPr>
        <w:t>eNB</w:t>
      </w:r>
      <w:proofErr w:type="spellEnd"/>
      <w:r w:rsidR="00BD1467" w:rsidRPr="00F0597B">
        <w:rPr>
          <w:sz w:val="20"/>
          <w:szCs w:val="20"/>
        </w:rPr>
        <w:t xml:space="preserve"> provides a MT-EDT UL grant in Msg2</w:t>
      </w:r>
      <w:r w:rsidRPr="00F0597B">
        <w:rPr>
          <w:sz w:val="20"/>
          <w:szCs w:val="20"/>
        </w:rPr>
        <w:t>.</w:t>
      </w:r>
      <w:bookmarkEnd w:id="108"/>
      <w:bookmarkEnd w:id="109"/>
    </w:p>
    <w:p w14:paraId="412CEABB" w14:textId="4C8B837D" w:rsidR="001909DA" w:rsidRPr="00F0597B" w:rsidRDefault="001909DA" w:rsidP="001909DA">
      <w:pPr>
        <w:pStyle w:val="Proposal"/>
        <w:tabs>
          <w:tab w:val="num" w:pos="1701"/>
          <w:tab w:val="num" w:pos="5557"/>
        </w:tabs>
        <w:rPr>
          <w:rFonts w:cs="Arial"/>
          <w:sz w:val="20"/>
          <w:szCs w:val="20"/>
        </w:rPr>
      </w:pPr>
      <w:bookmarkStart w:id="110" w:name="_Toc16519204"/>
      <w:bookmarkStart w:id="111" w:name="_Toc16519779"/>
      <w:bookmarkStart w:id="112" w:name="_Toc16519824"/>
      <w:bookmarkStart w:id="113" w:name="_Toc16593787"/>
      <w:bookmarkStart w:id="114" w:name="_Toc16785037"/>
      <w:bookmarkStart w:id="115" w:name="_Toc16788049"/>
      <w:bookmarkStart w:id="116" w:name="_Toc16806854"/>
      <w:bookmarkEnd w:id="110"/>
      <w:bookmarkEnd w:id="111"/>
      <w:bookmarkEnd w:id="112"/>
      <w:bookmarkEnd w:id="113"/>
      <w:bookmarkEnd w:id="114"/>
      <w:bookmarkEnd w:id="115"/>
      <w:r w:rsidRPr="002F04F1">
        <w:rPr>
          <w:sz w:val="20"/>
          <w:szCs w:val="20"/>
        </w:rPr>
        <w:t xml:space="preserve">The </w:t>
      </w:r>
      <w:proofErr w:type="spellStart"/>
      <w:r w:rsidRPr="002F04F1">
        <w:rPr>
          <w:sz w:val="20"/>
          <w:szCs w:val="20"/>
        </w:rPr>
        <w:t>RRCEarlyDataRequest</w:t>
      </w:r>
      <w:proofErr w:type="spellEnd"/>
      <w:r w:rsidRPr="002F04F1">
        <w:rPr>
          <w:sz w:val="20"/>
          <w:szCs w:val="20"/>
        </w:rPr>
        <w:t xml:space="preserve"> </w:t>
      </w:r>
      <w:r w:rsidR="003B4817" w:rsidRPr="002F04F1">
        <w:rPr>
          <w:sz w:val="20"/>
          <w:szCs w:val="20"/>
        </w:rPr>
        <w:t>is</w:t>
      </w:r>
      <w:r w:rsidRPr="00F0597B">
        <w:rPr>
          <w:sz w:val="20"/>
          <w:szCs w:val="20"/>
        </w:rPr>
        <w:t xml:space="preserve"> used in Msg3 for MT </w:t>
      </w:r>
      <w:r w:rsidR="00313A59" w:rsidRPr="00F0597B">
        <w:rPr>
          <w:sz w:val="20"/>
          <w:szCs w:val="20"/>
        </w:rPr>
        <w:t>C</w:t>
      </w:r>
      <w:r w:rsidRPr="00F0597B">
        <w:rPr>
          <w:sz w:val="20"/>
          <w:szCs w:val="20"/>
        </w:rPr>
        <w:t>P-EDT.</w:t>
      </w:r>
      <w:bookmarkEnd w:id="116"/>
    </w:p>
    <w:p w14:paraId="141B986C" w14:textId="77777777" w:rsidR="003B27F3" w:rsidRPr="00F0597B" w:rsidRDefault="003B27F3" w:rsidP="003B27F3">
      <w:pPr>
        <w:pStyle w:val="BodyText"/>
        <w:rPr>
          <w:rFonts w:cs="Arial"/>
          <w:sz w:val="20"/>
          <w:szCs w:val="20"/>
        </w:rPr>
      </w:pPr>
      <w:bookmarkStart w:id="117" w:name="_Toc4689590"/>
      <w:bookmarkStart w:id="118" w:name="_Toc4707509"/>
      <w:bookmarkStart w:id="119" w:name="_Toc4707693"/>
      <w:bookmarkEnd w:id="117"/>
      <w:bookmarkEnd w:id="118"/>
      <w:bookmarkEnd w:id="119"/>
    </w:p>
    <w:p w14:paraId="01B31E16" w14:textId="7A33AE37" w:rsidR="003B27F3" w:rsidRPr="005B639A" w:rsidRDefault="00012DC4" w:rsidP="003B27F3">
      <w:pPr>
        <w:pStyle w:val="BodyText"/>
        <w:jc w:val="center"/>
        <w:rPr>
          <w:rFonts w:cs="Arial"/>
          <w:sz w:val="20"/>
          <w:szCs w:val="20"/>
        </w:rPr>
      </w:pPr>
      <w:r>
        <w:rPr>
          <w:rFonts w:cs="Arial"/>
          <w:noProof/>
          <w:sz w:val="20"/>
          <w:szCs w:val="20"/>
        </w:rPr>
        <w:drawing>
          <wp:inline distT="0" distB="0" distL="0" distR="0" wp14:anchorId="56A635F5" wp14:editId="195C5B43">
            <wp:extent cx="6021102" cy="435960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9602" cy="4373001"/>
                    </a:xfrm>
                    <a:prstGeom prst="rect">
                      <a:avLst/>
                    </a:prstGeom>
                    <a:noFill/>
                  </pic:spPr>
                </pic:pic>
              </a:graphicData>
            </a:graphic>
          </wp:inline>
        </w:drawing>
      </w:r>
    </w:p>
    <w:p w14:paraId="4F95E3F8" w14:textId="09B94710" w:rsidR="003B27F3" w:rsidRPr="005B639A" w:rsidRDefault="003B27F3" w:rsidP="009F3105">
      <w:pPr>
        <w:pStyle w:val="TF"/>
        <w:rPr>
          <w:sz w:val="20"/>
          <w:szCs w:val="20"/>
        </w:rPr>
      </w:pPr>
      <w:bookmarkStart w:id="120"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E36779">
        <w:rPr>
          <w:noProof/>
          <w:sz w:val="20"/>
          <w:szCs w:val="20"/>
        </w:rPr>
        <w:t>2</w:t>
      </w:r>
      <w:r w:rsidRPr="005B639A">
        <w:rPr>
          <w:sz w:val="20"/>
          <w:szCs w:val="20"/>
        </w:rPr>
        <w:fldChar w:fldCharType="end"/>
      </w:r>
      <w:bookmarkEnd w:id="120"/>
      <w:r w:rsidRPr="005B639A">
        <w:rPr>
          <w:sz w:val="20"/>
          <w:szCs w:val="20"/>
        </w:rPr>
        <w:t>: Signaling flow for MT CP-EDT</w:t>
      </w:r>
    </w:p>
    <w:p w14:paraId="6BF72148" w14:textId="2F4099E6" w:rsidR="003B27F3" w:rsidRPr="00F0597B" w:rsidRDefault="003B27F3" w:rsidP="003B27F3">
      <w:pPr>
        <w:pStyle w:val="BodyText"/>
        <w:rPr>
          <w:rFonts w:cs="Arial"/>
          <w:sz w:val="20"/>
          <w:szCs w:val="20"/>
        </w:rPr>
      </w:pPr>
      <w:r w:rsidRPr="002F04F1">
        <w:rPr>
          <w:rFonts w:cs="Arial"/>
          <w:sz w:val="20"/>
          <w:szCs w:val="20"/>
        </w:rPr>
        <w:t xml:space="preserve">The </w:t>
      </w:r>
      <w:proofErr w:type="spellStart"/>
      <w:r w:rsidRPr="002F04F1">
        <w:rPr>
          <w:rFonts w:cs="Arial"/>
          <w:i/>
          <w:sz w:val="20"/>
          <w:szCs w:val="20"/>
        </w:rPr>
        <w:t>RRCEarlyDataRequest</w:t>
      </w:r>
      <w:proofErr w:type="spellEnd"/>
      <w:r w:rsidRPr="00F0597B">
        <w:rPr>
          <w:rFonts w:cs="Arial"/>
          <w:sz w:val="20"/>
          <w:szCs w:val="20"/>
        </w:rPr>
        <w:t xml:space="preserve"> has the </w:t>
      </w:r>
      <w:proofErr w:type="spellStart"/>
      <w:r w:rsidRPr="00F0597B">
        <w:rPr>
          <w:rFonts w:cs="Arial"/>
          <w:sz w:val="20"/>
          <w:szCs w:val="20"/>
        </w:rPr>
        <w:t>dedicatedInfoNAS</w:t>
      </w:r>
      <w:proofErr w:type="spellEnd"/>
      <w:r w:rsidRPr="00F0597B">
        <w:rPr>
          <w:rFonts w:cs="Arial"/>
          <w:sz w:val="20"/>
          <w:szCs w:val="20"/>
        </w:rPr>
        <w:t xml:space="preserve"> IE as a mandatory field. This IE contains the NAS-PDU and thus has NAS headers and control information as the unavoidable overhead. Without UL data in the NAS-PDU in Msg3, the UE may select one of the TBS values specified in MO EDT. However, there may be unnecessary large padding due to no UL data in Msg3. </w:t>
      </w:r>
      <w:r w:rsidR="00AE4E57" w:rsidRPr="00F0597B">
        <w:rPr>
          <w:rFonts w:cs="Arial"/>
          <w:sz w:val="20"/>
          <w:szCs w:val="20"/>
        </w:rPr>
        <w:t>For example,</w:t>
      </w:r>
      <w:r w:rsidR="00F01F8D" w:rsidRPr="00F0597B">
        <w:rPr>
          <w:rFonts w:cs="Arial"/>
          <w:sz w:val="20"/>
          <w:szCs w:val="20"/>
        </w:rPr>
        <w:t xml:space="preserve"> without user data the </w:t>
      </w:r>
      <w:proofErr w:type="spellStart"/>
      <w:r w:rsidR="00F01F8D" w:rsidRPr="00F0597B">
        <w:rPr>
          <w:rFonts w:cs="Arial"/>
          <w:sz w:val="20"/>
          <w:szCs w:val="20"/>
        </w:rPr>
        <w:t>RRCEarlyDataRequest</w:t>
      </w:r>
      <w:proofErr w:type="spellEnd"/>
      <w:r w:rsidR="00F01F8D" w:rsidRPr="00F0597B">
        <w:rPr>
          <w:rFonts w:cs="Arial"/>
          <w:sz w:val="20"/>
          <w:szCs w:val="20"/>
        </w:rPr>
        <w:t xml:space="preserve"> is </w:t>
      </w:r>
      <w:r w:rsidR="0058685D" w:rsidRPr="00F0597B">
        <w:rPr>
          <w:rFonts w:cs="Arial"/>
          <w:sz w:val="20"/>
          <w:szCs w:val="20"/>
        </w:rPr>
        <w:t xml:space="preserve">in the size of 160 bits, which is rather smaller than the smallest value of MO-EDT </w:t>
      </w:r>
      <w:r w:rsidR="0058685D" w:rsidRPr="00F0597B">
        <w:rPr>
          <w:rFonts w:cs="Arial"/>
          <w:sz w:val="20"/>
          <w:szCs w:val="20"/>
        </w:rPr>
        <w:lastRenderedPageBreak/>
        <w:t>TBS, i.e., 328 bits.</w:t>
      </w:r>
      <w:r w:rsidR="00AE4E57" w:rsidRPr="00F0597B">
        <w:rPr>
          <w:rFonts w:cs="Arial"/>
          <w:sz w:val="20"/>
          <w:szCs w:val="20"/>
        </w:rPr>
        <w:t xml:space="preserve"> </w:t>
      </w:r>
      <w:r w:rsidRPr="00F0597B">
        <w:rPr>
          <w:rFonts w:cs="Arial"/>
          <w:sz w:val="20"/>
          <w:szCs w:val="20"/>
        </w:rPr>
        <w:t>It is therefore proposed that the network provides UEs with a new TBS value for MT EDT Msg3.</w:t>
      </w:r>
    </w:p>
    <w:p w14:paraId="02C4AB31" w14:textId="05FEDFDA" w:rsidR="003B27F3" w:rsidRPr="00692A71" w:rsidRDefault="003B27F3" w:rsidP="003B27F3">
      <w:pPr>
        <w:pStyle w:val="Proposal"/>
        <w:tabs>
          <w:tab w:val="num" w:pos="1701"/>
          <w:tab w:val="num" w:pos="5557"/>
        </w:tabs>
        <w:rPr>
          <w:rFonts w:cs="Arial"/>
          <w:sz w:val="20"/>
          <w:szCs w:val="20"/>
        </w:rPr>
      </w:pPr>
      <w:bookmarkStart w:id="121" w:name="_Toc525888995"/>
      <w:bookmarkStart w:id="122" w:name="_Toc16806855"/>
      <w:r w:rsidRPr="00F0597B">
        <w:rPr>
          <w:sz w:val="20"/>
          <w:szCs w:val="20"/>
        </w:rPr>
        <w:t xml:space="preserve">The UE either selects the smallest suitable TBS value specified for MO EDT Msg3 or a new TBS value is defined for MT EDT Msg3. </w:t>
      </w:r>
      <w:r w:rsidRPr="00692A71">
        <w:rPr>
          <w:sz w:val="20"/>
          <w:szCs w:val="20"/>
        </w:rPr>
        <w:t>The latter is preferred.</w:t>
      </w:r>
      <w:bookmarkEnd w:id="121"/>
      <w:bookmarkEnd w:id="122"/>
    </w:p>
    <w:p w14:paraId="514A6D18" w14:textId="77777777" w:rsidR="00C01F33" w:rsidRPr="00CE0424" w:rsidRDefault="00C01F33" w:rsidP="00CE0424">
      <w:pPr>
        <w:pStyle w:val="Heading1"/>
      </w:pPr>
      <w:bookmarkStart w:id="123" w:name="_Toc4663836"/>
      <w:bookmarkStart w:id="124" w:name="_Toc4663870"/>
      <w:bookmarkEnd w:id="123"/>
      <w:bookmarkEnd w:id="124"/>
      <w:r w:rsidRPr="00CE0424">
        <w:t>Conclusion</w:t>
      </w:r>
    </w:p>
    <w:p w14:paraId="2F4818F9" w14:textId="77777777" w:rsidR="008E065E" w:rsidRPr="00F0597B" w:rsidRDefault="008E065E" w:rsidP="008E065E">
      <w:pPr>
        <w:pStyle w:val="BodyText"/>
        <w:rPr>
          <w:b/>
          <w:sz w:val="20"/>
          <w:szCs w:val="20"/>
        </w:rPr>
      </w:pPr>
      <w:r w:rsidRPr="002F04F1">
        <w:rPr>
          <w:sz w:val="20"/>
          <w:szCs w:val="20"/>
        </w:rPr>
        <w:t xml:space="preserve">In </w:t>
      </w:r>
      <w:r w:rsidR="007729A2" w:rsidRPr="002F04F1">
        <w:rPr>
          <w:sz w:val="20"/>
          <w:szCs w:val="20"/>
        </w:rPr>
        <w:t xml:space="preserve">the previous </w:t>
      </w:r>
      <w:r w:rsidRPr="00F0597B">
        <w:rPr>
          <w:sz w:val="20"/>
          <w:szCs w:val="20"/>
        </w:rPr>
        <w:t>section</w:t>
      </w:r>
      <w:r w:rsidR="007729A2" w:rsidRPr="00F0597B">
        <w:rPr>
          <w:sz w:val="20"/>
          <w:szCs w:val="20"/>
        </w:rPr>
        <w:t>s</w:t>
      </w:r>
      <w:r w:rsidRPr="00F0597B">
        <w:rPr>
          <w:sz w:val="20"/>
          <w:szCs w:val="20"/>
        </w:rPr>
        <w:t xml:space="preserve"> we made the following observations:</w:t>
      </w:r>
      <w:r w:rsidR="00C93814" w:rsidRPr="00F0597B">
        <w:rPr>
          <w:b/>
          <w:sz w:val="20"/>
          <w:szCs w:val="20"/>
        </w:rPr>
        <w:t xml:space="preserve"> </w:t>
      </w:r>
    </w:p>
    <w:p w14:paraId="35B2FDD8" w14:textId="77777777" w:rsidR="00083E4C" w:rsidRDefault="006F6582">
      <w:pPr>
        <w:pStyle w:val="TableofFigures"/>
        <w:tabs>
          <w:tab w:val="right" w:leader="dot" w:pos="9629"/>
        </w:tabs>
        <w:rPr>
          <w:rFonts w:asciiTheme="minorHAnsi" w:eastAsiaTheme="minorEastAsia" w:hAnsiTheme="minorHAnsi"/>
          <w:b w:val="0"/>
          <w:noProof/>
          <w:lang w:eastAsia="en-US"/>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16806838" w:history="1">
        <w:r w:rsidR="00083E4C" w:rsidRPr="003E024F">
          <w:rPr>
            <w:rStyle w:val="Hyperlink"/>
            <w:noProof/>
          </w:rPr>
          <w:t>Observation 1</w:t>
        </w:r>
        <w:r w:rsidR="00083E4C">
          <w:rPr>
            <w:rFonts w:asciiTheme="minorHAnsi" w:eastAsiaTheme="minorEastAsia" w:hAnsiTheme="minorHAnsi"/>
            <w:b w:val="0"/>
            <w:noProof/>
            <w:lang w:eastAsia="en-US"/>
          </w:rPr>
          <w:tab/>
        </w:r>
        <w:r w:rsidR="00083E4C" w:rsidRPr="003E024F">
          <w:rPr>
            <w:rStyle w:val="Hyperlink"/>
            <w:noProof/>
          </w:rPr>
          <w:t>In case of UL response, the UE is moved to RRC_CONNECTED mode for subsequent UL transmission.</w:t>
        </w:r>
      </w:hyperlink>
    </w:p>
    <w:p w14:paraId="2EC1068F"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39" w:history="1">
        <w:r w:rsidRPr="003E024F">
          <w:rPr>
            <w:rStyle w:val="Hyperlink"/>
            <w:noProof/>
          </w:rPr>
          <w:t>Observation 2</w:t>
        </w:r>
        <w:r>
          <w:rPr>
            <w:rFonts w:asciiTheme="minorHAnsi" w:eastAsiaTheme="minorEastAsia" w:hAnsiTheme="minorHAnsi"/>
            <w:b w:val="0"/>
            <w:noProof/>
            <w:lang w:eastAsia="en-US"/>
          </w:rPr>
          <w:tab/>
        </w:r>
        <w:r w:rsidRPr="003E024F">
          <w:rPr>
            <w:rStyle w:val="Hyperlink"/>
            <w:noProof/>
          </w:rPr>
          <w:t>In case of UL response, for CP solution, either existing RRCConnectionSetupComplete or ULInformationTransfer can be used in Msg5. For UP solution, RRCConnectionResumeComplete is used in Msg5.</w:t>
        </w:r>
      </w:hyperlink>
    </w:p>
    <w:p w14:paraId="3E25738A"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0" w:history="1">
        <w:r w:rsidRPr="003E024F">
          <w:rPr>
            <w:rStyle w:val="Hyperlink"/>
            <w:noProof/>
          </w:rPr>
          <w:t>Observation 3</w:t>
        </w:r>
        <w:r>
          <w:rPr>
            <w:rFonts w:asciiTheme="minorHAnsi" w:eastAsiaTheme="minorEastAsia" w:hAnsiTheme="minorHAnsi"/>
            <w:b w:val="0"/>
            <w:noProof/>
            <w:lang w:eastAsia="en-US"/>
          </w:rPr>
          <w:tab/>
        </w:r>
        <w:r w:rsidRPr="003E024F">
          <w:rPr>
            <w:rStyle w:val="Hyperlink"/>
            <w:noProof/>
          </w:rPr>
          <w:t>The RRCConnectionRelease with suspend indication and resumeID in Msg4 must be sent ciphered.</w:t>
        </w:r>
      </w:hyperlink>
    </w:p>
    <w:p w14:paraId="14D641B1" w14:textId="5554EA72" w:rsidR="006E1C82" w:rsidRPr="0061112A" w:rsidRDefault="006F6582" w:rsidP="008E065E">
      <w:pPr>
        <w:pStyle w:val="BodyText"/>
        <w:rPr>
          <w:b/>
          <w:bCs/>
          <w:sz w:val="20"/>
          <w:szCs w:val="20"/>
        </w:rPr>
      </w:pPr>
      <w:r w:rsidRPr="0061112A">
        <w:rPr>
          <w:b/>
          <w:bCs/>
          <w:sz w:val="20"/>
          <w:szCs w:val="20"/>
        </w:rPr>
        <w:fldChar w:fldCharType="end"/>
      </w:r>
    </w:p>
    <w:p w14:paraId="7AA2DE7E" w14:textId="77777777" w:rsidR="006E1C82" w:rsidRPr="00F0597B" w:rsidRDefault="008E065E" w:rsidP="006E1C82">
      <w:pPr>
        <w:pStyle w:val="BodyText"/>
        <w:rPr>
          <w:sz w:val="20"/>
          <w:szCs w:val="20"/>
        </w:rPr>
      </w:pPr>
      <w:r w:rsidRPr="002F04F1">
        <w:rPr>
          <w:sz w:val="20"/>
          <w:szCs w:val="20"/>
        </w:rPr>
        <w:t xml:space="preserve">Based on the discussion in </w:t>
      </w:r>
      <w:r w:rsidR="007729A2" w:rsidRPr="00F0597B">
        <w:rPr>
          <w:sz w:val="20"/>
          <w:szCs w:val="20"/>
        </w:rPr>
        <w:t xml:space="preserve">the previous </w:t>
      </w:r>
      <w:r w:rsidRPr="00F0597B">
        <w:rPr>
          <w:sz w:val="20"/>
          <w:szCs w:val="20"/>
        </w:rPr>
        <w:t>section</w:t>
      </w:r>
      <w:r w:rsidR="007729A2" w:rsidRPr="00F0597B">
        <w:rPr>
          <w:sz w:val="20"/>
          <w:szCs w:val="20"/>
        </w:rPr>
        <w:t>s</w:t>
      </w:r>
      <w:r w:rsidRPr="00F0597B">
        <w:rPr>
          <w:sz w:val="20"/>
          <w:szCs w:val="20"/>
        </w:rPr>
        <w:t xml:space="preserve"> we propose the following:</w:t>
      </w:r>
    </w:p>
    <w:p w14:paraId="7BD49D36" w14:textId="77777777" w:rsidR="00083E4C" w:rsidRDefault="006E1C82">
      <w:pPr>
        <w:pStyle w:val="TableofFigures"/>
        <w:tabs>
          <w:tab w:val="right" w:leader="dot" w:pos="9629"/>
        </w:tabs>
        <w:rPr>
          <w:rFonts w:asciiTheme="minorHAnsi" w:eastAsiaTheme="minorEastAsia" w:hAnsiTheme="minorHAnsi"/>
          <w:b w:val="0"/>
          <w:noProof/>
          <w:lang w:eastAsia="en-US"/>
        </w:rPr>
      </w:pPr>
      <w:r w:rsidRPr="0061112A">
        <w:rPr>
          <w:b w:val="0"/>
          <w:bCs/>
          <w:sz w:val="20"/>
          <w:szCs w:val="20"/>
        </w:rPr>
        <w:fldChar w:fldCharType="begin"/>
      </w:r>
      <w:r w:rsidRPr="0061112A">
        <w:rPr>
          <w:b w:val="0"/>
          <w:bCs/>
          <w:sz w:val="20"/>
          <w:szCs w:val="20"/>
        </w:rPr>
        <w:instrText xml:space="preserve"> TOC \n \h \z \t "Proposal" \c </w:instrText>
      </w:r>
      <w:r w:rsidRPr="0061112A">
        <w:rPr>
          <w:b w:val="0"/>
          <w:bCs/>
          <w:sz w:val="20"/>
          <w:szCs w:val="20"/>
        </w:rPr>
        <w:fldChar w:fldCharType="separate"/>
      </w:r>
      <w:hyperlink w:anchor="_Toc16806841" w:history="1">
        <w:r w:rsidR="00083E4C" w:rsidRPr="007936B4">
          <w:rPr>
            <w:rStyle w:val="Hyperlink"/>
            <w:noProof/>
          </w:rPr>
          <w:t>Proposal 1</w:t>
        </w:r>
        <w:r w:rsidR="00083E4C">
          <w:rPr>
            <w:rFonts w:asciiTheme="minorHAnsi" w:eastAsiaTheme="minorEastAsia" w:hAnsiTheme="minorHAnsi"/>
            <w:b w:val="0"/>
            <w:noProof/>
            <w:lang w:eastAsia="en-US"/>
          </w:rPr>
          <w:tab/>
        </w:r>
        <w:r w:rsidR="00083E4C" w:rsidRPr="007936B4">
          <w:rPr>
            <w:rStyle w:val="Hyperlink"/>
            <w:noProof/>
          </w:rPr>
          <w:t>For both Msg2-based and Msg4-based solution, DL data size is included in the S1 paging message. If the MME sends DL data size to the eNB only when it considers MT-EDT may be possible, there is no need to include additional MT-EDT indicator.</w:t>
        </w:r>
      </w:hyperlink>
    </w:p>
    <w:p w14:paraId="26A00865"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2" w:history="1">
        <w:r w:rsidRPr="007936B4">
          <w:rPr>
            <w:rStyle w:val="Hyperlink"/>
            <w:noProof/>
          </w:rPr>
          <w:t>Proposal 2</w:t>
        </w:r>
        <w:r>
          <w:rPr>
            <w:rFonts w:asciiTheme="minorHAnsi" w:eastAsiaTheme="minorEastAsia" w:hAnsiTheme="minorHAnsi"/>
            <w:b w:val="0"/>
            <w:noProof/>
            <w:lang w:eastAsia="en-US"/>
          </w:rPr>
          <w:tab/>
        </w:r>
        <w:r w:rsidRPr="007936B4">
          <w:rPr>
            <w:rStyle w:val="Hyperlink"/>
            <w:noProof/>
          </w:rPr>
          <w:t>RAN2 discuss UL grant size determination for the UL transmission in response to DL data.</w:t>
        </w:r>
      </w:hyperlink>
    </w:p>
    <w:p w14:paraId="646ED432"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3" w:history="1">
        <w:r w:rsidRPr="007936B4">
          <w:rPr>
            <w:rStyle w:val="Hyperlink"/>
            <w:noProof/>
            <w:lang w:val="en-CA"/>
          </w:rPr>
          <w:t>Proposal 3</w:t>
        </w:r>
        <w:r>
          <w:rPr>
            <w:rFonts w:asciiTheme="minorHAnsi" w:eastAsiaTheme="minorEastAsia" w:hAnsiTheme="minorHAnsi"/>
            <w:b w:val="0"/>
            <w:noProof/>
            <w:lang w:eastAsia="en-US"/>
          </w:rPr>
          <w:tab/>
        </w:r>
        <w:r w:rsidRPr="007936B4">
          <w:rPr>
            <w:rStyle w:val="Hyperlink"/>
            <w:noProof/>
            <w:lang w:val="en-CA"/>
          </w:rPr>
          <w:t xml:space="preserve">For CP solution, </w:t>
        </w:r>
        <w:r w:rsidRPr="007936B4">
          <w:rPr>
            <w:rStyle w:val="Hyperlink"/>
            <w:noProof/>
          </w:rPr>
          <w:t>in case of UL response, a</w:t>
        </w:r>
        <w:r w:rsidRPr="007936B4">
          <w:rPr>
            <w:rStyle w:val="Hyperlink"/>
            <w:noProof/>
            <w:lang w:val="en-CA"/>
          </w:rPr>
          <w:t xml:space="preserve"> new DL-CCCH RRC message (RRCEarlyDLDataTransfer) with DL NAS PDU and information to setup connection is defined to be sent in Msg4. In case of no UL response, RRCEarlyDataComplete is used in Msg4.</w:t>
        </w:r>
      </w:hyperlink>
    </w:p>
    <w:p w14:paraId="0ACF6346"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4" w:history="1">
        <w:r w:rsidRPr="007936B4">
          <w:rPr>
            <w:rStyle w:val="Hyperlink"/>
            <w:rFonts w:cs="Arial"/>
            <w:noProof/>
          </w:rPr>
          <w:t>Proposal 4</w:t>
        </w:r>
        <w:r>
          <w:rPr>
            <w:rFonts w:asciiTheme="minorHAnsi" w:eastAsiaTheme="minorEastAsia" w:hAnsiTheme="minorHAnsi"/>
            <w:b w:val="0"/>
            <w:noProof/>
            <w:lang w:eastAsia="en-US"/>
          </w:rPr>
          <w:tab/>
        </w:r>
        <w:r w:rsidRPr="007936B4">
          <w:rPr>
            <w:rStyle w:val="Hyperlink"/>
            <w:noProof/>
            <w:lang w:val="en-CA"/>
          </w:rPr>
          <w:t xml:space="preserve">For CP solution, </w:t>
        </w:r>
        <w:r w:rsidRPr="007936B4">
          <w:rPr>
            <w:rStyle w:val="Hyperlink"/>
            <w:noProof/>
          </w:rPr>
          <w:t>in case of UL response, the eNB can indicate in Msg4 that the UE can move to RRC_IDLE after receiving an HARQ ACK in response to Msg5 without waiting for a release message.</w:t>
        </w:r>
      </w:hyperlink>
    </w:p>
    <w:p w14:paraId="5120377D"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5" w:history="1">
        <w:r w:rsidRPr="007936B4">
          <w:rPr>
            <w:rStyle w:val="Hyperlink"/>
            <w:noProof/>
            <w:lang w:val="en-CA"/>
          </w:rPr>
          <w:t>Proposal 5</w:t>
        </w:r>
        <w:r>
          <w:rPr>
            <w:rFonts w:asciiTheme="minorHAnsi" w:eastAsiaTheme="minorEastAsia" w:hAnsiTheme="minorHAnsi"/>
            <w:b w:val="0"/>
            <w:noProof/>
            <w:lang w:eastAsia="en-US"/>
          </w:rPr>
          <w:tab/>
        </w:r>
        <w:r w:rsidRPr="007936B4">
          <w:rPr>
            <w:rStyle w:val="Hyperlink"/>
            <w:noProof/>
            <w:lang w:val="en-CA"/>
          </w:rPr>
          <w:t xml:space="preserve">For UP solution, </w:t>
        </w:r>
        <w:r w:rsidRPr="007936B4">
          <w:rPr>
            <w:rStyle w:val="Hyperlink"/>
            <w:noProof/>
          </w:rPr>
          <w:t>in case of UL response, the eNB can release the connection in Msg4 and indicate that the UE can move to RRC_IDLE after receiving an HARQ ACK in response to Msg5, i.e., Msg6 can be omitted.</w:t>
        </w:r>
      </w:hyperlink>
    </w:p>
    <w:p w14:paraId="5BFDA60D"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6" w:history="1">
        <w:r w:rsidRPr="007936B4">
          <w:rPr>
            <w:rStyle w:val="Hyperlink"/>
            <w:rFonts w:cs="Arial"/>
            <w:noProof/>
          </w:rPr>
          <w:t>Proposal 6</w:t>
        </w:r>
        <w:r>
          <w:rPr>
            <w:rFonts w:asciiTheme="minorHAnsi" w:eastAsiaTheme="minorEastAsia" w:hAnsiTheme="minorHAnsi"/>
            <w:b w:val="0"/>
            <w:noProof/>
            <w:lang w:eastAsia="en-US"/>
          </w:rPr>
          <w:tab/>
        </w:r>
        <w:r w:rsidRPr="007936B4">
          <w:rPr>
            <w:rStyle w:val="Hyperlink"/>
            <w:noProof/>
          </w:rPr>
          <w:t>Legacy (i.e., non-EDT) Msg1 and Msg2 are used in MT UP-EDT solution.</w:t>
        </w:r>
      </w:hyperlink>
    </w:p>
    <w:p w14:paraId="2CD8334A"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7" w:history="1">
        <w:r w:rsidRPr="007936B4">
          <w:rPr>
            <w:rStyle w:val="Hyperlink"/>
            <w:rFonts w:cs="Arial"/>
            <w:noProof/>
          </w:rPr>
          <w:t>Proposal 7</w:t>
        </w:r>
        <w:r>
          <w:rPr>
            <w:rFonts w:asciiTheme="minorHAnsi" w:eastAsiaTheme="minorEastAsia" w:hAnsiTheme="minorHAnsi"/>
            <w:b w:val="0"/>
            <w:noProof/>
            <w:lang w:eastAsia="en-US"/>
          </w:rPr>
          <w:tab/>
        </w:r>
        <w:r w:rsidRPr="007936B4">
          <w:rPr>
            <w:rStyle w:val="Hyperlink"/>
            <w:noProof/>
          </w:rPr>
          <w:t xml:space="preserve">The </w:t>
        </w:r>
        <w:r w:rsidRPr="007936B4">
          <w:rPr>
            <w:rStyle w:val="Hyperlink"/>
            <w:rFonts w:cs="Arial"/>
            <w:noProof/>
          </w:rPr>
          <w:t>RRCConnectionResumeRequest and RRCConnectionResume are used in Msg3 and Msg4 for MT UP-EDT, respectively</w:t>
        </w:r>
        <w:r w:rsidRPr="007936B4">
          <w:rPr>
            <w:rStyle w:val="Hyperlink"/>
            <w:noProof/>
          </w:rPr>
          <w:t>.</w:t>
        </w:r>
      </w:hyperlink>
    </w:p>
    <w:p w14:paraId="7D346D4E"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8" w:history="1">
        <w:r w:rsidRPr="007936B4">
          <w:rPr>
            <w:rStyle w:val="Hyperlink"/>
            <w:rFonts w:cs="Arial"/>
            <w:noProof/>
          </w:rPr>
          <w:t>Proposal 8</w:t>
        </w:r>
        <w:r>
          <w:rPr>
            <w:rFonts w:asciiTheme="minorHAnsi" w:eastAsiaTheme="minorEastAsia" w:hAnsiTheme="minorHAnsi"/>
            <w:b w:val="0"/>
            <w:noProof/>
            <w:lang w:eastAsia="en-US"/>
          </w:rPr>
          <w:tab/>
        </w:r>
        <w:r w:rsidRPr="007936B4">
          <w:rPr>
            <w:rStyle w:val="Hyperlink"/>
            <w:noProof/>
          </w:rPr>
          <w:t>Define a new resume cause ‘MT UP-EDT’ to distinguish with other resume cases.</w:t>
        </w:r>
      </w:hyperlink>
    </w:p>
    <w:p w14:paraId="5F5237DB"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49" w:history="1">
        <w:r w:rsidRPr="007936B4">
          <w:rPr>
            <w:rStyle w:val="Hyperlink"/>
            <w:noProof/>
          </w:rPr>
          <w:t>Proposal 9</w:t>
        </w:r>
        <w:r>
          <w:rPr>
            <w:rFonts w:asciiTheme="minorHAnsi" w:eastAsiaTheme="minorEastAsia" w:hAnsiTheme="minorHAnsi"/>
            <w:b w:val="0"/>
            <w:noProof/>
            <w:lang w:eastAsia="en-US"/>
          </w:rPr>
          <w:tab/>
        </w:r>
        <w:r w:rsidRPr="007936B4">
          <w:rPr>
            <w:rStyle w:val="Hyperlink"/>
            <w:noProof/>
          </w:rPr>
          <w:t>For UP solution, DL data in Msg4 can be segmented. It is up to the network.</w:t>
        </w:r>
      </w:hyperlink>
    </w:p>
    <w:p w14:paraId="7035A366"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50" w:history="1">
        <w:r w:rsidRPr="007936B4">
          <w:rPr>
            <w:rStyle w:val="Hyperlink"/>
            <w:rFonts w:cs="Arial"/>
            <w:noProof/>
          </w:rPr>
          <w:t>Proposal 10</w:t>
        </w:r>
        <w:r>
          <w:rPr>
            <w:rFonts w:asciiTheme="minorHAnsi" w:eastAsiaTheme="minorEastAsia" w:hAnsiTheme="minorHAnsi"/>
            <w:b w:val="0"/>
            <w:noProof/>
            <w:lang w:eastAsia="en-US"/>
          </w:rPr>
          <w:tab/>
        </w:r>
        <w:r w:rsidRPr="007936B4">
          <w:rPr>
            <w:rStyle w:val="Hyperlink"/>
            <w:noProof/>
          </w:rPr>
          <w:t>In case AS security has not been activated before Msg3, at the reception of RRCConnectionResume, RRC layer at the UE configures lower layers to apply ciphering configuration to all subsequent messages including any received DL DTCH data in Msg4.</w:t>
        </w:r>
      </w:hyperlink>
    </w:p>
    <w:p w14:paraId="54CA6DE6"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51" w:history="1">
        <w:r w:rsidRPr="007936B4">
          <w:rPr>
            <w:rStyle w:val="Hyperlink"/>
            <w:rFonts w:cs="Arial"/>
            <w:noProof/>
          </w:rPr>
          <w:t>Proposal 11</w:t>
        </w:r>
        <w:r>
          <w:rPr>
            <w:rFonts w:asciiTheme="minorHAnsi" w:eastAsiaTheme="minorEastAsia" w:hAnsiTheme="minorHAnsi"/>
            <w:b w:val="0"/>
            <w:noProof/>
            <w:lang w:eastAsia="en-US"/>
          </w:rPr>
          <w:tab/>
        </w:r>
        <w:r w:rsidRPr="007936B4">
          <w:rPr>
            <w:rStyle w:val="Hyperlink"/>
            <w:noProof/>
          </w:rPr>
          <w:t>In case AS security has not been activated before Msg3, to release connection with Msg4, both RRCConnectionResume and RRCConnectionRelease are sent in Msg4. The former is sent integrity protected, whereas the latter is sent ciphered and integrity protected.</w:t>
        </w:r>
      </w:hyperlink>
    </w:p>
    <w:p w14:paraId="74E6F57B"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52" w:history="1">
        <w:r w:rsidRPr="007936B4">
          <w:rPr>
            <w:rStyle w:val="Hyperlink"/>
            <w:rFonts w:cs="Arial"/>
            <w:noProof/>
          </w:rPr>
          <w:t>Proposal 12</w:t>
        </w:r>
        <w:r>
          <w:rPr>
            <w:rFonts w:asciiTheme="minorHAnsi" w:eastAsiaTheme="minorEastAsia" w:hAnsiTheme="minorHAnsi"/>
            <w:b w:val="0"/>
            <w:noProof/>
            <w:lang w:eastAsia="en-US"/>
          </w:rPr>
          <w:tab/>
        </w:r>
        <w:r w:rsidRPr="007936B4">
          <w:rPr>
            <w:rStyle w:val="Hyperlink"/>
            <w:noProof/>
          </w:rPr>
          <w:t>The UE being paged for MT-EDT data with NCC value provided during previous suspend always restore context, reactivate security, resume bearers, and derive AS keys before Msg3 transmission.</w:t>
        </w:r>
      </w:hyperlink>
    </w:p>
    <w:p w14:paraId="5B646339"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53" w:history="1">
        <w:r w:rsidRPr="007936B4">
          <w:rPr>
            <w:rStyle w:val="Hyperlink"/>
            <w:rFonts w:cs="Arial"/>
            <w:noProof/>
          </w:rPr>
          <w:t>Proposal 13</w:t>
        </w:r>
        <w:r>
          <w:rPr>
            <w:rFonts w:asciiTheme="minorHAnsi" w:eastAsiaTheme="minorEastAsia" w:hAnsiTheme="minorHAnsi"/>
            <w:b w:val="0"/>
            <w:noProof/>
            <w:lang w:eastAsia="en-US"/>
          </w:rPr>
          <w:tab/>
        </w:r>
        <w:r w:rsidRPr="007936B4">
          <w:rPr>
            <w:rStyle w:val="Hyperlink"/>
            <w:noProof/>
          </w:rPr>
          <w:t>For MT CP-EDT, UE selects Rel-15 EDT preamble to transmit in Msg1 and the eNB provides a MT-EDT UL grant in Msg2.</w:t>
        </w:r>
      </w:hyperlink>
    </w:p>
    <w:p w14:paraId="353F5F25"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54" w:history="1">
        <w:r w:rsidRPr="007936B4">
          <w:rPr>
            <w:rStyle w:val="Hyperlink"/>
            <w:rFonts w:cs="Arial"/>
            <w:noProof/>
          </w:rPr>
          <w:t>Proposal 14</w:t>
        </w:r>
        <w:r>
          <w:rPr>
            <w:rFonts w:asciiTheme="minorHAnsi" w:eastAsiaTheme="minorEastAsia" w:hAnsiTheme="minorHAnsi"/>
            <w:b w:val="0"/>
            <w:noProof/>
            <w:lang w:eastAsia="en-US"/>
          </w:rPr>
          <w:tab/>
        </w:r>
        <w:r w:rsidRPr="007936B4">
          <w:rPr>
            <w:rStyle w:val="Hyperlink"/>
            <w:noProof/>
          </w:rPr>
          <w:t>The RRCEarlyDataRequest is used in Msg3 for MT CP-EDT.</w:t>
        </w:r>
      </w:hyperlink>
    </w:p>
    <w:p w14:paraId="5B31D552" w14:textId="77777777" w:rsidR="00083E4C" w:rsidRDefault="00083E4C">
      <w:pPr>
        <w:pStyle w:val="TableofFigures"/>
        <w:tabs>
          <w:tab w:val="right" w:leader="dot" w:pos="9629"/>
        </w:tabs>
        <w:rPr>
          <w:rFonts w:asciiTheme="minorHAnsi" w:eastAsiaTheme="minorEastAsia" w:hAnsiTheme="minorHAnsi"/>
          <w:b w:val="0"/>
          <w:noProof/>
          <w:lang w:eastAsia="en-US"/>
        </w:rPr>
      </w:pPr>
      <w:hyperlink w:anchor="_Toc16806855" w:history="1">
        <w:r w:rsidRPr="007936B4">
          <w:rPr>
            <w:rStyle w:val="Hyperlink"/>
            <w:rFonts w:cs="Arial"/>
            <w:noProof/>
          </w:rPr>
          <w:t>Proposal 15</w:t>
        </w:r>
        <w:r>
          <w:rPr>
            <w:rFonts w:asciiTheme="minorHAnsi" w:eastAsiaTheme="minorEastAsia" w:hAnsiTheme="minorHAnsi"/>
            <w:b w:val="0"/>
            <w:noProof/>
            <w:lang w:eastAsia="en-US"/>
          </w:rPr>
          <w:tab/>
        </w:r>
        <w:r w:rsidRPr="007936B4">
          <w:rPr>
            <w:rStyle w:val="Hyperlink"/>
            <w:noProof/>
          </w:rPr>
          <w:t>The UE either selects the smallest suitable TBS value specified for MO EDT Msg3 or a new TBS value is defined for MT EDT Msg3. The latter is preferred.</w:t>
        </w:r>
      </w:hyperlink>
    </w:p>
    <w:p w14:paraId="67C80AB7" w14:textId="1BAAA04E" w:rsidR="00C01F33" w:rsidRPr="00CE0424" w:rsidRDefault="006E1C82" w:rsidP="0061112A">
      <w:pPr>
        <w:pStyle w:val="BodyText"/>
      </w:pPr>
      <w:r w:rsidRPr="0061112A">
        <w:rPr>
          <w:b/>
          <w:bCs/>
          <w:sz w:val="20"/>
          <w:szCs w:val="20"/>
        </w:rPr>
        <w:fldChar w:fldCharType="end"/>
      </w:r>
    </w:p>
    <w:p w14:paraId="004FF4E9" w14:textId="77777777" w:rsidR="00F507D1" w:rsidRPr="00CE0424" w:rsidRDefault="00F507D1" w:rsidP="00CE0424">
      <w:pPr>
        <w:pStyle w:val="Heading1"/>
      </w:pPr>
      <w:bookmarkStart w:id="125" w:name="_In-sequence_SDU_delivery"/>
      <w:bookmarkEnd w:id="125"/>
      <w:r w:rsidRPr="00CE0424">
        <w:t>References</w:t>
      </w:r>
    </w:p>
    <w:bookmarkStart w:id="126" w:name="_Ref450426"/>
    <w:bookmarkStart w:id="127" w:name="_Ref527643528"/>
    <w:bookmarkStart w:id="128" w:name="_Ref525839062"/>
    <w:bookmarkStart w:id="129" w:name="_Ref524609457"/>
    <w:bookmarkStart w:id="130" w:name="_Ref513739289"/>
    <w:bookmarkStart w:id="131" w:name="_Ref527643720"/>
    <w:bookmarkStart w:id="132" w:name="_Ref174151459"/>
    <w:bookmarkStart w:id="133" w:name="_Ref189809556"/>
    <w:bookmarkStart w:id="134" w:name="_Ref532174"/>
    <w:bookmarkStart w:id="135" w:name="_Ref16502471"/>
    <w:bookmarkStart w:id="136" w:name="_Ref16519673"/>
    <w:bookmarkStart w:id="137" w:name="_Ref7645560"/>
    <w:p w14:paraId="0D04D756" w14:textId="1662FD59" w:rsidR="00083E4C" w:rsidRPr="00BC24C5" w:rsidRDefault="00B40F8C" w:rsidP="00083E4C">
      <w:pPr>
        <w:pStyle w:val="Reference"/>
        <w:rPr>
          <w:lang w:val="en-CA"/>
        </w:rPr>
      </w:pPr>
      <w:r>
        <w:rPr>
          <w:lang w:val="en-CA"/>
        </w:rPr>
        <w:fldChar w:fldCharType="begin"/>
      </w:r>
      <w:r>
        <w:rPr>
          <w:lang w:val="en-CA"/>
        </w:rPr>
        <w:instrText xml:space="preserve"> HYPERLINK "http://www.3gpp.org/ftp/tsg_ran/WG2_RL2//TSGR2_107/Docs//R2-1910420.zip" </w:instrText>
      </w:r>
      <w:r>
        <w:rPr>
          <w:lang w:val="en-CA"/>
        </w:rPr>
      </w:r>
      <w:r>
        <w:rPr>
          <w:lang w:val="en-CA"/>
        </w:rPr>
        <w:fldChar w:fldCharType="separate"/>
      </w:r>
      <w:r w:rsidR="00083E4C" w:rsidRPr="00B40F8C">
        <w:rPr>
          <w:rStyle w:val="Hyperlink"/>
          <w:lang w:val="en-CA"/>
        </w:rPr>
        <w:t>R2-1910420</w:t>
      </w:r>
      <w:r>
        <w:rPr>
          <w:lang w:val="en-CA"/>
        </w:rPr>
        <w:fldChar w:fldCharType="end"/>
      </w:r>
      <w:r w:rsidR="00083E4C" w:rsidRPr="00BC24C5">
        <w:rPr>
          <w:lang w:val="en-CA"/>
        </w:rPr>
        <w:t>, “</w:t>
      </w:r>
      <w:r w:rsidR="00083E4C" w:rsidRPr="00ED3BFF">
        <w:rPr>
          <w:lang w:val="en-CA"/>
        </w:rPr>
        <w:t>Report on email discussion [106#64] on UP MT EDT</w:t>
      </w:r>
      <w:r w:rsidR="00083E4C" w:rsidRPr="00BC24C5">
        <w:rPr>
          <w:lang w:val="en-CA"/>
        </w:rPr>
        <w:t>”, source Ericsson, RAN2#107, August 2019.</w:t>
      </w:r>
      <w:bookmarkEnd w:id="135"/>
      <w:bookmarkEnd w:id="136"/>
    </w:p>
    <w:bookmarkStart w:id="138" w:name="_Ref16502483"/>
    <w:p w14:paraId="0DC5C880" w14:textId="64161FF4" w:rsidR="00083E4C" w:rsidRPr="00BC24C5" w:rsidRDefault="00B40F8C" w:rsidP="00083E4C">
      <w:pPr>
        <w:pStyle w:val="Reference"/>
        <w:rPr>
          <w:lang w:val="en-CA"/>
        </w:rPr>
      </w:pPr>
      <w:r>
        <w:fldChar w:fldCharType="begin"/>
      </w:r>
      <w:r>
        <w:instrText xml:space="preserve"> HYPERLINK "http://www.3gpp.org/ftp/tsg_ran/WG2_RL2//TSGR2_107/Docs//R2-1910386.zip" </w:instrText>
      </w:r>
      <w:r>
        <w:fldChar w:fldCharType="separate"/>
      </w:r>
      <w:r w:rsidR="00083E4C" w:rsidRPr="00B40F8C">
        <w:rPr>
          <w:rStyle w:val="Hyperlink"/>
        </w:rPr>
        <w:t>R2-1910386</w:t>
      </w:r>
      <w:r>
        <w:fldChar w:fldCharType="end"/>
      </w:r>
      <w:r w:rsidR="00083E4C" w:rsidRPr="004156DB">
        <w:t>, “</w:t>
      </w:r>
      <w:r w:rsidR="00083E4C">
        <w:t>Report on [106#</w:t>
      </w:r>
      <w:proofErr w:type="gramStart"/>
      <w:r w:rsidR="00083E4C">
        <w:t>65][</w:t>
      </w:r>
      <w:proofErr w:type="gramEnd"/>
      <w:r w:rsidR="00083E4C">
        <w:t>R16 NB-IoT/</w:t>
      </w:r>
      <w:proofErr w:type="spellStart"/>
      <w:r w:rsidR="00083E4C">
        <w:t>eMTC</w:t>
      </w:r>
      <w:proofErr w:type="spellEnd"/>
      <w:r w:rsidR="00083E4C">
        <w:t>] CP</w:t>
      </w:r>
      <w:r w:rsidR="00083E4C" w:rsidRPr="004156DB">
        <w:t xml:space="preserve"> MT EDT</w:t>
      </w:r>
      <w:r w:rsidR="00083E4C" w:rsidRPr="00865B5D">
        <w:t>”</w:t>
      </w:r>
      <w:r w:rsidR="00083E4C" w:rsidRPr="00BC24C5">
        <w:rPr>
          <w:lang w:val="en-CA"/>
        </w:rPr>
        <w:t>, source Intel, RAN2#107, August 2019.</w:t>
      </w:r>
      <w:bookmarkEnd w:id="138"/>
    </w:p>
    <w:bookmarkEnd w:id="137"/>
    <w:p w14:paraId="09FF634A" w14:textId="1551CC46" w:rsidR="001D443F" w:rsidRPr="00F4211C" w:rsidRDefault="00B40F8C" w:rsidP="001D443F">
      <w:pPr>
        <w:pStyle w:val="Reference"/>
      </w:pPr>
      <w:r>
        <w:fldChar w:fldCharType="begin"/>
      </w:r>
      <w:r>
        <w:instrText xml:space="preserve"> HYPERLINK "http://www.3gpp.org/ftp/tsg_ran/WG2_RL2//TSGR2_107/Docs//R2-1910421.zip" </w:instrText>
      </w:r>
      <w:r>
        <w:fldChar w:fldCharType="separate"/>
      </w:r>
      <w:r w:rsidR="001D443F" w:rsidRPr="00B40F8C">
        <w:rPr>
          <w:rStyle w:val="Hyperlink"/>
        </w:rPr>
        <w:t>R2-</w:t>
      </w:r>
      <w:r w:rsidR="00657C96" w:rsidRPr="00B40F8C">
        <w:rPr>
          <w:rStyle w:val="Hyperlink"/>
          <w:lang w:val="en-CA"/>
        </w:rPr>
        <w:t>191042</w:t>
      </w:r>
      <w:r w:rsidR="00625771" w:rsidRPr="00B40F8C">
        <w:rPr>
          <w:rStyle w:val="Hyperlink"/>
          <w:lang w:val="en-CA"/>
        </w:rPr>
        <w:t>1</w:t>
      </w:r>
      <w:r>
        <w:fldChar w:fldCharType="end"/>
      </w:r>
      <w:r w:rsidR="001D443F" w:rsidRPr="00F4211C">
        <w:t xml:space="preserve">, “MT early data </w:t>
      </w:r>
      <w:r w:rsidR="00044208" w:rsidRPr="00F4211C">
        <w:t>after preamble</w:t>
      </w:r>
      <w:r w:rsidR="001D443F" w:rsidRPr="00F4211C">
        <w:t>”, source Ericsson, RAN2#</w:t>
      </w:r>
      <w:r w:rsidR="00FB75C4" w:rsidRPr="00F4211C">
        <w:t>10</w:t>
      </w:r>
      <w:r w:rsidR="005C19B9" w:rsidRPr="00F4211C">
        <w:t>7</w:t>
      </w:r>
      <w:r w:rsidR="001D443F" w:rsidRPr="00F4211C">
        <w:t xml:space="preserve">, </w:t>
      </w:r>
      <w:r w:rsidR="005C19B9" w:rsidRPr="00F4211C">
        <w:t>August</w:t>
      </w:r>
      <w:r w:rsidR="00FB75C4" w:rsidRPr="00F4211C">
        <w:t xml:space="preserve"> </w:t>
      </w:r>
      <w:r w:rsidR="001D443F" w:rsidRPr="00F4211C">
        <w:t>2019.</w:t>
      </w:r>
      <w:bookmarkEnd w:id="126"/>
      <w:bookmarkEnd w:id="134"/>
    </w:p>
    <w:bookmarkStart w:id="139" w:name="_Ref16502800"/>
    <w:bookmarkStart w:id="140" w:name="_Ref1031578"/>
    <w:p w14:paraId="2D6ECAE1" w14:textId="37E21562" w:rsidR="00066C47" w:rsidRPr="00F4211C" w:rsidRDefault="00B40F8C" w:rsidP="00066C47">
      <w:pPr>
        <w:pStyle w:val="Reference"/>
      </w:pPr>
      <w:r>
        <w:fldChar w:fldCharType="begin"/>
      </w:r>
      <w:r>
        <w:instrText xml:space="preserve"> HYPERLINK "http://www.3gpp.org/ftp/tsg_ran/WG2_RL2//TSGR2_107/Docs//R2-1910423.zip" </w:instrText>
      </w:r>
      <w:r>
        <w:fldChar w:fldCharType="separate"/>
      </w:r>
      <w:r w:rsidR="00066C47" w:rsidRPr="00B40F8C">
        <w:rPr>
          <w:rStyle w:val="Hyperlink"/>
        </w:rPr>
        <w:t>R2-</w:t>
      </w:r>
      <w:r w:rsidR="00EA0676" w:rsidRPr="00B40F8C">
        <w:rPr>
          <w:rStyle w:val="Hyperlink"/>
          <w:lang w:val="en-CA"/>
        </w:rPr>
        <w:t>1910423</w:t>
      </w:r>
      <w:r>
        <w:fldChar w:fldCharType="end"/>
      </w:r>
      <w:r w:rsidR="00066C47" w:rsidRPr="00F4211C">
        <w:t>, “</w:t>
      </w:r>
      <w:r w:rsidR="00FB75C4" w:rsidRPr="00F4211C">
        <w:t>Handling UE context for Msg2-based MT UP-EDT</w:t>
      </w:r>
      <w:r w:rsidR="00066C47" w:rsidRPr="00F4211C">
        <w:t>”, source Ericsson, RAN2#10</w:t>
      </w:r>
      <w:r w:rsidR="005C19B9" w:rsidRPr="00F4211C">
        <w:t>7</w:t>
      </w:r>
      <w:r w:rsidR="00066C47" w:rsidRPr="00F4211C">
        <w:t xml:space="preserve">, </w:t>
      </w:r>
      <w:r w:rsidR="005C19B9" w:rsidRPr="00F4211C">
        <w:t xml:space="preserve">August </w:t>
      </w:r>
      <w:r w:rsidR="00066C47" w:rsidRPr="00F4211C">
        <w:t>2019.</w:t>
      </w:r>
      <w:bookmarkEnd w:id="139"/>
    </w:p>
    <w:p w14:paraId="53326ABC" w14:textId="7E19B7A1" w:rsidR="00753940" w:rsidRPr="00F4211C" w:rsidRDefault="00B40F8C" w:rsidP="0085691C">
      <w:pPr>
        <w:pStyle w:val="Reference"/>
      </w:pPr>
      <w:hyperlink r:id="rId13" w:history="1">
        <w:r w:rsidR="00753940" w:rsidRPr="00B40F8C">
          <w:rPr>
            <w:rStyle w:val="Hyperlink"/>
            <w:lang w:val="en-CA"/>
          </w:rPr>
          <w:t>S2-1907613</w:t>
        </w:r>
      </w:hyperlink>
      <w:r w:rsidR="00753940" w:rsidRPr="00753940">
        <w:rPr>
          <w:lang w:val="en-CA"/>
        </w:rPr>
        <w:t>, “Reply LS on Mobile-terminated Early Data Transmission”, source SA2, SA2#134, June 2019.</w:t>
      </w:r>
    </w:p>
    <w:p w14:paraId="47782467" w14:textId="72FF1681" w:rsidR="00DF2EF2" w:rsidRPr="00F4211C" w:rsidRDefault="00B40F8C" w:rsidP="0001125C">
      <w:pPr>
        <w:pStyle w:val="Reference"/>
      </w:pPr>
      <w:hyperlink r:id="rId14" w:history="1">
        <w:r w:rsidR="0001125C" w:rsidRPr="00B40F8C">
          <w:rPr>
            <w:rStyle w:val="Hyperlink"/>
            <w:lang w:val="en-CA"/>
          </w:rPr>
          <w:t>R3-193156</w:t>
        </w:r>
      </w:hyperlink>
      <w:r w:rsidR="0001125C" w:rsidRPr="00753940">
        <w:rPr>
          <w:lang w:val="en-CA"/>
        </w:rPr>
        <w:t xml:space="preserve">, “Reply LS on Mobile-terminated Early Data Transmission”, source </w:t>
      </w:r>
      <w:r w:rsidR="0001125C">
        <w:rPr>
          <w:lang w:val="en-CA"/>
        </w:rPr>
        <w:t>RAN3</w:t>
      </w:r>
      <w:r w:rsidR="0001125C" w:rsidRPr="00753940">
        <w:rPr>
          <w:lang w:val="en-CA"/>
        </w:rPr>
        <w:t xml:space="preserve">, </w:t>
      </w:r>
      <w:r w:rsidR="0001125C">
        <w:rPr>
          <w:lang w:val="en-CA"/>
        </w:rPr>
        <w:t>RAN3</w:t>
      </w:r>
      <w:r w:rsidR="0001125C" w:rsidRPr="00753940">
        <w:rPr>
          <w:lang w:val="en-CA"/>
        </w:rPr>
        <w:t>#1</w:t>
      </w:r>
      <w:r w:rsidR="0001125C">
        <w:rPr>
          <w:lang w:val="en-CA"/>
        </w:rPr>
        <w:t>0</w:t>
      </w:r>
      <w:r w:rsidR="0001125C" w:rsidRPr="00753940">
        <w:rPr>
          <w:lang w:val="en-CA"/>
        </w:rPr>
        <w:t xml:space="preserve">4, </w:t>
      </w:r>
      <w:r w:rsidR="0001125C">
        <w:rPr>
          <w:lang w:val="en-CA"/>
        </w:rPr>
        <w:t>May</w:t>
      </w:r>
      <w:r w:rsidR="0001125C" w:rsidRPr="00753940">
        <w:rPr>
          <w:lang w:val="en-CA"/>
        </w:rPr>
        <w:t xml:space="preserve"> 2019.</w:t>
      </w:r>
      <w:bookmarkStart w:id="141" w:name="_Ref16593709"/>
      <w:bookmarkEnd w:id="140"/>
      <w:bookmarkEnd w:id="127"/>
      <w:bookmarkEnd w:id="128"/>
      <w:bookmarkEnd w:id="129"/>
      <w:bookmarkEnd w:id="130"/>
      <w:bookmarkEnd w:id="131"/>
    </w:p>
    <w:p w14:paraId="42E785A2" w14:textId="77777777" w:rsidR="003A7EF3" w:rsidRPr="00F4211C" w:rsidRDefault="003A7EF3" w:rsidP="00CE0424">
      <w:pPr>
        <w:pStyle w:val="BodyText"/>
      </w:pPr>
      <w:bookmarkStart w:id="142" w:name="_GoBack"/>
      <w:bookmarkEnd w:id="132"/>
      <w:bookmarkEnd w:id="133"/>
      <w:bookmarkEnd w:id="141"/>
      <w:bookmarkEnd w:id="142"/>
    </w:p>
    <w:sectPr w:rsidR="003A7EF3" w:rsidRPr="00F4211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EBF1B" w14:textId="77777777" w:rsidR="0085691C" w:rsidRDefault="0085691C">
      <w:r>
        <w:separator/>
      </w:r>
    </w:p>
  </w:endnote>
  <w:endnote w:type="continuationSeparator" w:id="0">
    <w:p w14:paraId="138E4BF5" w14:textId="77777777" w:rsidR="0085691C" w:rsidRDefault="0085691C">
      <w:r>
        <w:continuationSeparator/>
      </w:r>
    </w:p>
  </w:endnote>
  <w:endnote w:type="continuationNotice" w:id="1">
    <w:p w14:paraId="2E70CAA9" w14:textId="77777777" w:rsidR="0085691C" w:rsidRDefault="008569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85691C" w:rsidRDefault="008569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53E9F" w14:textId="77777777" w:rsidR="0085691C" w:rsidRDefault="0085691C">
      <w:r>
        <w:separator/>
      </w:r>
    </w:p>
  </w:footnote>
  <w:footnote w:type="continuationSeparator" w:id="0">
    <w:p w14:paraId="3DCFB833" w14:textId="77777777" w:rsidR="0085691C" w:rsidRDefault="0085691C">
      <w:r>
        <w:continuationSeparator/>
      </w:r>
    </w:p>
  </w:footnote>
  <w:footnote w:type="continuationNotice" w:id="1">
    <w:p w14:paraId="2846F947" w14:textId="77777777" w:rsidR="0085691C" w:rsidRDefault="008569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85691C" w:rsidRDefault="008569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4421C4"/>
    <w:multiLevelType w:val="hybridMultilevel"/>
    <w:tmpl w:val="E1F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4423"/>
        </w:tabs>
        <w:ind w:left="44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02B27"/>
    <w:multiLevelType w:val="hybridMultilevel"/>
    <w:tmpl w:val="51F243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F506EA7"/>
    <w:multiLevelType w:val="multilevel"/>
    <w:tmpl w:val="B2E2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613208"/>
    <w:multiLevelType w:val="hybridMultilevel"/>
    <w:tmpl w:val="AA0E89CA"/>
    <w:lvl w:ilvl="0" w:tplc="03AAC9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9"/>
  </w:num>
  <w:num w:numId="18">
    <w:abstractNumId w:val="10"/>
  </w:num>
  <w:num w:numId="19">
    <w:abstractNumId w:val="7"/>
  </w:num>
  <w:num w:numId="20">
    <w:abstractNumId w:val="31"/>
  </w:num>
  <w:num w:numId="21">
    <w:abstractNumId w:val="14"/>
  </w:num>
  <w:num w:numId="22">
    <w:abstractNumId w:val="29"/>
  </w:num>
  <w:num w:numId="23">
    <w:abstractNumId w:val="6"/>
  </w:num>
  <w:num w:numId="24">
    <w:abstractNumId w:val="27"/>
  </w:num>
  <w:num w:numId="25">
    <w:abstractNumId w:val="8"/>
  </w:num>
  <w:num w:numId="26">
    <w:abstractNumId w:val="26"/>
  </w:num>
  <w:num w:numId="27">
    <w:abstractNumId w:val="3"/>
  </w:num>
  <w:num w:numId="28">
    <w:abstractNumId w:val="30"/>
  </w:num>
  <w:num w:numId="29">
    <w:abstractNumId w:val="19"/>
  </w:num>
  <w:num w:numId="30">
    <w:abstractNumId w:val="19"/>
  </w:num>
  <w:num w:numId="31">
    <w:abstractNumId w:val="21"/>
  </w:num>
  <w:num w:numId="32">
    <w:abstractNumId w:val="22"/>
  </w:num>
  <w:num w:numId="33">
    <w:abstractNumId w:val="28"/>
  </w:num>
  <w:num w:numId="34">
    <w:abstractNumId w:val="5"/>
  </w:num>
  <w:num w:numId="35">
    <w:abstractNumId w:val="20"/>
  </w:num>
  <w:num w:numId="36">
    <w:abstractNumId w:val="19"/>
  </w:num>
  <w:num w:numId="37">
    <w:abstractNumId w:val="19"/>
  </w:num>
  <w:num w:numId="38">
    <w:abstractNumId w:val="22"/>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0BD1"/>
    <w:rsid w:val="00001852"/>
    <w:rsid w:val="00002A37"/>
    <w:rsid w:val="00002F25"/>
    <w:rsid w:val="000031C0"/>
    <w:rsid w:val="0000564C"/>
    <w:rsid w:val="000061EE"/>
    <w:rsid w:val="00006446"/>
    <w:rsid w:val="00006749"/>
    <w:rsid w:val="00006895"/>
    <w:rsid w:val="00006896"/>
    <w:rsid w:val="00007B11"/>
    <w:rsid w:val="00007CDC"/>
    <w:rsid w:val="00007CFA"/>
    <w:rsid w:val="000101A9"/>
    <w:rsid w:val="0001021A"/>
    <w:rsid w:val="00011160"/>
    <w:rsid w:val="0001125C"/>
    <w:rsid w:val="00011B28"/>
    <w:rsid w:val="00012DC4"/>
    <w:rsid w:val="00014193"/>
    <w:rsid w:val="00015D15"/>
    <w:rsid w:val="00015EFA"/>
    <w:rsid w:val="00016EB7"/>
    <w:rsid w:val="0001756C"/>
    <w:rsid w:val="000201B2"/>
    <w:rsid w:val="00023C81"/>
    <w:rsid w:val="0002564D"/>
    <w:rsid w:val="000257CB"/>
    <w:rsid w:val="00025A74"/>
    <w:rsid w:val="00025ECA"/>
    <w:rsid w:val="0002656F"/>
    <w:rsid w:val="00026904"/>
    <w:rsid w:val="000325B8"/>
    <w:rsid w:val="00034054"/>
    <w:rsid w:val="00034C15"/>
    <w:rsid w:val="00035B19"/>
    <w:rsid w:val="000369B7"/>
    <w:rsid w:val="00036BA1"/>
    <w:rsid w:val="00036F58"/>
    <w:rsid w:val="0004209B"/>
    <w:rsid w:val="000422E2"/>
    <w:rsid w:val="00042428"/>
    <w:rsid w:val="00042F22"/>
    <w:rsid w:val="00043BE2"/>
    <w:rsid w:val="000440C2"/>
    <w:rsid w:val="00044208"/>
    <w:rsid w:val="000444EF"/>
    <w:rsid w:val="00044622"/>
    <w:rsid w:val="000448C8"/>
    <w:rsid w:val="00044B12"/>
    <w:rsid w:val="00044D5A"/>
    <w:rsid w:val="000454EF"/>
    <w:rsid w:val="00046032"/>
    <w:rsid w:val="0005103E"/>
    <w:rsid w:val="000523F6"/>
    <w:rsid w:val="00052A07"/>
    <w:rsid w:val="000533D5"/>
    <w:rsid w:val="000534E3"/>
    <w:rsid w:val="00053D2C"/>
    <w:rsid w:val="000550A9"/>
    <w:rsid w:val="0005606A"/>
    <w:rsid w:val="0005667E"/>
    <w:rsid w:val="00057117"/>
    <w:rsid w:val="00060D17"/>
    <w:rsid w:val="0006107E"/>
    <w:rsid w:val="000616E7"/>
    <w:rsid w:val="00063F0E"/>
    <w:rsid w:val="00064453"/>
    <w:rsid w:val="00064664"/>
    <w:rsid w:val="0006487E"/>
    <w:rsid w:val="00065089"/>
    <w:rsid w:val="00065E1A"/>
    <w:rsid w:val="000669DC"/>
    <w:rsid w:val="00066C47"/>
    <w:rsid w:val="00066C82"/>
    <w:rsid w:val="00066DE2"/>
    <w:rsid w:val="0007043A"/>
    <w:rsid w:val="00070988"/>
    <w:rsid w:val="00070F10"/>
    <w:rsid w:val="0007178D"/>
    <w:rsid w:val="000723F3"/>
    <w:rsid w:val="0007447F"/>
    <w:rsid w:val="00074767"/>
    <w:rsid w:val="00074787"/>
    <w:rsid w:val="0007559D"/>
    <w:rsid w:val="00076073"/>
    <w:rsid w:val="00077365"/>
    <w:rsid w:val="00077E5F"/>
    <w:rsid w:val="00077FC7"/>
    <w:rsid w:val="00077FD7"/>
    <w:rsid w:val="0008036A"/>
    <w:rsid w:val="00080F5C"/>
    <w:rsid w:val="000814EC"/>
    <w:rsid w:val="00081AE6"/>
    <w:rsid w:val="00083E4C"/>
    <w:rsid w:val="00084780"/>
    <w:rsid w:val="00084801"/>
    <w:rsid w:val="000853AC"/>
    <w:rsid w:val="000855EB"/>
    <w:rsid w:val="00085685"/>
    <w:rsid w:val="00085B52"/>
    <w:rsid w:val="000866F2"/>
    <w:rsid w:val="00087A2F"/>
    <w:rsid w:val="00087B12"/>
    <w:rsid w:val="0009009F"/>
    <w:rsid w:val="00091557"/>
    <w:rsid w:val="000924C1"/>
    <w:rsid w:val="000924F0"/>
    <w:rsid w:val="00092DBE"/>
    <w:rsid w:val="00093474"/>
    <w:rsid w:val="0009510F"/>
    <w:rsid w:val="00096180"/>
    <w:rsid w:val="000968F8"/>
    <w:rsid w:val="00096BA6"/>
    <w:rsid w:val="000970C8"/>
    <w:rsid w:val="000972A9"/>
    <w:rsid w:val="00097680"/>
    <w:rsid w:val="000A0B8B"/>
    <w:rsid w:val="000A0D67"/>
    <w:rsid w:val="000A1448"/>
    <w:rsid w:val="000A1B7B"/>
    <w:rsid w:val="000A1EF5"/>
    <w:rsid w:val="000A42C9"/>
    <w:rsid w:val="000A440A"/>
    <w:rsid w:val="000A4506"/>
    <w:rsid w:val="000A4FA6"/>
    <w:rsid w:val="000A56F2"/>
    <w:rsid w:val="000A6647"/>
    <w:rsid w:val="000A6B0E"/>
    <w:rsid w:val="000A7DE0"/>
    <w:rsid w:val="000B2719"/>
    <w:rsid w:val="000B325B"/>
    <w:rsid w:val="000B3A8F"/>
    <w:rsid w:val="000B49D9"/>
    <w:rsid w:val="000B4AB9"/>
    <w:rsid w:val="000B5155"/>
    <w:rsid w:val="000B58C3"/>
    <w:rsid w:val="000B61E9"/>
    <w:rsid w:val="000C014A"/>
    <w:rsid w:val="000C028B"/>
    <w:rsid w:val="000C165A"/>
    <w:rsid w:val="000C29FB"/>
    <w:rsid w:val="000C2E19"/>
    <w:rsid w:val="000C37C5"/>
    <w:rsid w:val="000C59B8"/>
    <w:rsid w:val="000D007C"/>
    <w:rsid w:val="000D0934"/>
    <w:rsid w:val="000D0A53"/>
    <w:rsid w:val="000D0D07"/>
    <w:rsid w:val="000D1A98"/>
    <w:rsid w:val="000D1EDC"/>
    <w:rsid w:val="000D33A9"/>
    <w:rsid w:val="000D4797"/>
    <w:rsid w:val="000D500E"/>
    <w:rsid w:val="000D6631"/>
    <w:rsid w:val="000D6A84"/>
    <w:rsid w:val="000D6F6A"/>
    <w:rsid w:val="000D70FF"/>
    <w:rsid w:val="000E0527"/>
    <w:rsid w:val="000E0F02"/>
    <w:rsid w:val="000E1E92"/>
    <w:rsid w:val="000E2410"/>
    <w:rsid w:val="000E33EB"/>
    <w:rsid w:val="000E3576"/>
    <w:rsid w:val="000E3B5E"/>
    <w:rsid w:val="000E4483"/>
    <w:rsid w:val="000E68E3"/>
    <w:rsid w:val="000E6CE0"/>
    <w:rsid w:val="000F06D6"/>
    <w:rsid w:val="000F0EB1"/>
    <w:rsid w:val="000F1106"/>
    <w:rsid w:val="000F1DF7"/>
    <w:rsid w:val="000F30FF"/>
    <w:rsid w:val="000F3176"/>
    <w:rsid w:val="000F3941"/>
    <w:rsid w:val="000F3BE9"/>
    <w:rsid w:val="000F3F6C"/>
    <w:rsid w:val="000F42B8"/>
    <w:rsid w:val="000F64FD"/>
    <w:rsid w:val="000F6DF3"/>
    <w:rsid w:val="001005FF"/>
    <w:rsid w:val="00100758"/>
    <w:rsid w:val="00100BC0"/>
    <w:rsid w:val="00101B91"/>
    <w:rsid w:val="00102B14"/>
    <w:rsid w:val="00102E88"/>
    <w:rsid w:val="00104993"/>
    <w:rsid w:val="00104EEE"/>
    <w:rsid w:val="001052B1"/>
    <w:rsid w:val="001054E8"/>
    <w:rsid w:val="0010564B"/>
    <w:rsid w:val="00105BDD"/>
    <w:rsid w:val="00105DFF"/>
    <w:rsid w:val="001062FB"/>
    <w:rsid w:val="001063E6"/>
    <w:rsid w:val="00106A70"/>
    <w:rsid w:val="001076C0"/>
    <w:rsid w:val="001104C3"/>
    <w:rsid w:val="00110971"/>
    <w:rsid w:val="00110B8B"/>
    <w:rsid w:val="00111C36"/>
    <w:rsid w:val="00112EE0"/>
    <w:rsid w:val="0011336D"/>
    <w:rsid w:val="00113CF4"/>
    <w:rsid w:val="001141F2"/>
    <w:rsid w:val="0011482A"/>
    <w:rsid w:val="00115337"/>
    <w:rsid w:val="001153EA"/>
    <w:rsid w:val="00115643"/>
    <w:rsid w:val="00116765"/>
    <w:rsid w:val="00120036"/>
    <w:rsid w:val="00120C6C"/>
    <w:rsid w:val="001212A2"/>
    <w:rsid w:val="001219F5"/>
    <w:rsid w:val="00121A20"/>
    <w:rsid w:val="00122212"/>
    <w:rsid w:val="0012377F"/>
    <w:rsid w:val="00123B78"/>
    <w:rsid w:val="00124314"/>
    <w:rsid w:val="00126B4A"/>
    <w:rsid w:val="00130126"/>
    <w:rsid w:val="00130491"/>
    <w:rsid w:val="00130CE9"/>
    <w:rsid w:val="00132FD0"/>
    <w:rsid w:val="0013320D"/>
    <w:rsid w:val="0013408A"/>
    <w:rsid w:val="001344C0"/>
    <w:rsid w:val="001345D4"/>
    <w:rsid w:val="001346FA"/>
    <w:rsid w:val="00135252"/>
    <w:rsid w:val="00137AB5"/>
    <w:rsid w:val="00137F0B"/>
    <w:rsid w:val="00140FE8"/>
    <w:rsid w:val="00141E50"/>
    <w:rsid w:val="0014345C"/>
    <w:rsid w:val="00143552"/>
    <w:rsid w:val="00144717"/>
    <w:rsid w:val="001457C1"/>
    <w:rsid w:val="001466FF"/>
    <w:rsid w:val="001468F6"/>
    <w:rsid w:val="00147375"/>
    <w:rsid w:val="00147ABA"/>
    <w:rsid w:val="0015028B"/>
    <w:rsid w:val="001504E0"/>
    <w:rsid w:val="00150DD1"/>
    <w:rsid w:val="00151438"/>
    <w:rsid w:val="00151E23"/>
    <w:rsid w:val="001526E0"/>
    <w:rsid w:val="00152AAE"/>
    <w:rsid w:val="00152ADC"/>
    <w:rsid w:val="00152B0E"/>
    <w:rsid w:val="001535EC"/>
    <w:rsid w:val="00153B8A"/>
    <w:rsid w:val="00153C1B"/>
    <w:rsid w:val="00153D0B"/>
    <w:rsid w:val="00154808"/>
    <w:rsid w:val="00154E39"/>
    <w:rsid w:val="001551B5"/>
    <w:rsid w:val="00155827"/>
    <w:rsid w:val="0015724C"/>
    <w:rsid w:val="001572EB"/>
    <w:rsid w:val="00157900"/>
    <w:rsid w:val="00157DC1"/>
    <w:rsid w:val="00157E91"/>
    <w:rsid w:val="001618EC"/>
    <w:rsid w:val="001619FC"/>
    <w:rsid w:val="00161A71"/>
    <w:rsid w:val="00161AC2"/>
    <w:rsid w:val="00161E24"/>
    <w:rsid w:val="00162BD9"/>
    <w:rsid w:val="00162EFA"/>
    <w:rsid w:val="00163E33"/>
    <w:rsid w:val="00163EEA"/>
    <w:rsid w:val="00163F29"/>
    <w:rsid w:val="001648D2"/>
    <w:rsid w:val="001659C1"/>
    <w:rsid w:val="00166210"/>
    <w:rsid w:val="00166298"/>
    <w:rsid w:val="001663C4"/>
    <w:rsid w:val="00167DC0"/>
    <w:rsid w:val="00170010"/>
    <w:rsid w:val="00170CD6"/>
    <w:rsid w:val="00170DAF"/>
    <w:rsid w:val="00171644"/>
    <w:rsid w:val="00173A8E"/>
    <w:rsid w:val="0017502C"/>
    <w:rsid w:val="0017520D"/>
    <w:rsid w:val="00175911"/>
    <w:rsid w:val="0017774C"/>
    <w:rsid w:val="00177EDC"/>
    <w:rsid w:val="00180B16"/>
    <w:rsid w:val="0018143F"/>
    <w:rsid w:val="00181692"/>
    <w:rsid w:val="00181FF8"/>
    <w:rsid w:val="0018236F"/>
    <w:rsid w:val="00182647"/>
    <w:rsid w:val="00182919"/>
    <w:rsid w:val="00183137"/>
    <w:rsid w:val="00183405"/>
    <w:rsid w:val="00183A17"/>
    <w:rsid w:val="0018467F"/>
    <w:rsid w:val="0018588A"/>
    <w:rsid w:val="001860C9"/>
    <w:rsid w:val="00186301"/>
    <w:rsid w:val="00186E6B"/>
    <w:rsid w:val="00187AA3"/>
    <w:rsid w:val="001902EF"/>
    <w:rsid w:val="0019041B"/>
    <w:rsid w:val="001909DA"/>
    <w:rsid w:val="00190AC1"/>
    <w:rsid w:val="001923E6"/>
    <w:rsid w:val="00192790"/>
    <w:rsid w:val="0019341A"/>
    <w:rsid w:val="0019556A"/>
    <w:rsid w:val="001956C6"/>
    <w:rsid w:val="0019680D"/>
    <w:rsid w:val="00196959"/>
    <w:rsid w:val="00197290"/>
    <w:rsid w:val="00197DF9"/>
    <w:rsid w:val="001A0BDA"/>
    <w:rsid w:val="001A1987"/>
    <w:rsid w:val="001A1EDE"/>
    <w:rsid w:val="001A1F1B"/>
    <w:rsid w:val="001A2096"/>
    <w:rsid w:val="001A2564"/>
    <w:rsid w:val="001A347E"/>
    <w:rsid w:val="001A34D0"/>
    <w:rsid w:val="001A3948"/>
    <w:rsid w:val="001A39C4"/>
    <w:rsid w:val="001A6173"/>
    <w:rsid w:val="001A6CBA"/>
    <w:rsid w:val="001A6D0B"/>
    <w:rsid w:val="001A6E6A"/>
    <w:rsid w:val="001A74DD"/>
    <w:rsid w:val="001B0D97"/>
    <w:rsid w:val="001B31DF"/>
    <w:rsid w:val="001B5316"/>
    <w:rsid w:val="001B5943"/>
    <w:rsid w:val="001B5A5D"/>
    <w:rsid w:val="001B5F15"/>
    <w:rsid w:val="001B6335"/>
    <w:rsid w:val="001B63C4"/>
    <w:rsid w:val="001B68F8"/>
    <w:rsid w:val="001B6CBD"/>
    <w:rsid w:val="001B6F93"/>
    <w:rsid w:val="001B79DA"/>
    <w:rsid w:val="001C08A6"/>
    <w:rsid w:val="001C0B39"/>
    <w:rsid w:val="001C1CE5"/>
    <w:rsid w:val="001C1F3A"/>
    <w:rsid w:val="001C2668"/>
    <w:rsid w:val="001C3CE9"/>
    <w:rsid w:val="001C3D2A"/>
    <w:rsid w:val="001C421F"/>
    <w:rsid w:val="001C44C3"/>
    <w:rsid w:val="001C50AA"/>
    <w:rsid w:val="001C56B7"/>
    <w:rsid w:val="001C5E2F"/>
    <w:rsid w:val="001C6CCA"/>
    <w:rsid w:val="001C7EFE"/>
    <w:rsid w:val="001D058A"/>
    <w:rsid w:val="001D1195"/>
    <w:rsid w:val="001D185E"/>
    <w:rsid w:val="001D21CA"/>
    <w:rsid w:val="001D388B"/>
    <w:rsid w:val="001D443F"/>
    <w:rsid w:val="001D4B30"/>
    <w:rsid w:val="001D4CF8"/>
    <w:rsid w:val="001D51BA"/>
    <w:rsid w:val="001D538D"/>
    <w:rsid w:val="001D53E7"/>
    <w:rsid w:val="001D54D3"/>
    <w:rsid w:val="001D5AD8"/>
    <w:rsid w:val="001D6342"/>
    <w:rsid w:val="001D6B7E"/>
    <w:rsid w:val="001D6D53"/>
    <w:rsid w:val="001E0BD2"/>
    <w:rsid w:val="001E13F2"/>
    <w:rsid w:val="001E1872"/>
    <w:rsid w:val="001E217A"/>
    <w:rsid w:val="001E2198"/>
    <w:rsid w:val="001E23CB"/>
    <w:rsid w:val="001E439E"/>
    <w:rsid w:val="001E4B8B"/>
    <w:rsid w:val="001E4BC8"/>
    <w:rsid w:val="001E52C1"/>
    <w:rsid w:val="001E577F"/>
    <w:rsid w:val="001E58E2"/>
    <w:rsid w:val="001E5906"/>
    <w:rsid w:val="001E5EBE"/>
    <w:rsid w:val="001E645F"/>
    <w:rsid w:val="001E7AED"/>
    <w:rsid w:val="001F1CC6"/>
    <w:rsid w:val="001F24F8"/>
    <w:rsid w:val="001F2F92"/>
    <w:rsid w:val="001F34E8"/>
    <w:rsid w:val="001F369C"/>
    <w:rsid w:val="001F3708"/>
    <w:rsid w:val="001F3916"/>
    <w:rsid w:val="001F44A9"/>
    <w:rsid w:val="001F480B"/>
    <w:rsid w:val="001F4DCD"/>
    <w:rsid w:val="001F54C5"/>
    <w:rsid w:val="001F54F0"/>
    <w:rsid w:val="001F662C"/>
    <w:rsid w:val="001F7074"/>
    <w:rsid w:val="001F741A"/>
    <w:rsid w:val="00200490"/>
    <w:rsid w:val="002007DA"/>
    <w:rsid w:val="00200D2B"/>
    <w:rsid w:val="00200F3E"/>
    <w:rsid w:val="00201634"/>
    <w:rsid w:val="00201F3A"/>
    <w:rsid w:val="00202DEB"/>
    <w:rsid w:val="00203332"/>
    <w:rsid w:val="00203F96"/>
    <w:rsid w:val="00204273"/>
    <w:rsid w:val="00205388"/>
    <w:rsid w:val="0020591C"/>
    <w:rsid w:val="00205E89"/>
    <w:rsid w:val="00206751"/>
    <w:rsid w:val="002069B2"/>
    <w:rsid w:val="00207313"/>
    <w:rsid w:val="0020752F"/>
    <w:rsid w:val="00207FA3"/>
    <w:rsid w:val="00211331"/>
    <w:rsid w:val="002122DB"/>
    <w:rsid w:val="002129C4"/>
    <w:rsid w:val="00212C6F"/>
    <w:rsid w:val="00212F7D"/>
    <w:rsid w:val="002132A8"/>
    <w:rsid w:val="0021353D"/>
    <w:rsid w:val="00213F09"/>
    <w:rsid w:val="0021446A"/>
    <w:rsid w:val="00214DA8"/>
    <w:rsid w:val="00215423"/>
    <w:rsid w:val="002158FA"/>
    <w:rsid w:val="0021648F"/>
    <w:rsid w:val="00216792"/>
    <w:rsid w:val="00216928"/>
    <w:rsid w:val="0021720A"/>
    <w:rsid w:val="00220600"/>
    <w:rsid w:val="0022066E"/>
    <w:rsid w:val="00221283"/>
    <w:rsid w:val="00222498"/>
    <w:rsid w:val="002224DB"/>
    <w:rsid w:val="00222531"/>
    <w:rsid w:val="00223FCB"/>
    <w:rsid w:val="002252C3"/>
    <w:rsid w:val="00225B8F"/>
    <w:rsid w:val="00225C54"/>
    <w:rsid w:val="00225E32"/>
    <w:rsid w:val="00226AA5"/>
    <w:rsid w:val="00230765"/>
    <w:rsid w:val="00230D18"/>
    <w:rsid w:val="002319E4"/>
    <w:rsid w:val="002325CE"/>
    <w:rsid w:val="00232811"/>
    <w:rsid w:val="002336D3"/>
    <w:rsid w:val="0023389D"/>
    <w:rsid w:val="00233AB1"/>
    <w:rsid w:val="00233B69"/>
    <w:rsid w:val="00234B22"/>
    <w:rsid w:val="002352FD"/>
    <w:rsid w:val="00235632"/>
    <w:rsid w:val="00235872"/>
    <w:rsid w:val="00237F1E"/>
    <w:rsid w:val="00241559"/>
    <w:rsid w:val="0024283F"/>
    <w:rsid w:val="002435B3"/>
    <w:rsid w:val="00243702"/>
    <w:rsid w:val="002447DE"/>
    <w:rsid w:val="002458EB"/>
    <w:rsid w:val="002500C8"/>
    <w:rsid w:val="00251133"/>
    <w:rsid w:val="00251385"/>
    <w:rsid w:val="002519E0"/>
    <w:rsid w:val="00251EA7"/>
    <w:rsid w:val="00252980"/>
    <w:rsid w:val="00254617"/>
    <w:rsid w:val="00256CE2"/>
    <w:rsid w:val="00257543"/>
    <w:rsid w:val="00257FF6"/>
    <w:rsid w:val="002602F8"/>
    <w:rsid w:val="002617E7"/>
    <w:rsid w:val="00261EAB"/>
    <w:rsid w:val="00262650"/>
    <w:rsid w:val="00262CD5"/>
    <w:rsid w:val="00264228"/>
    <w:rsid w:val="00264334"/>
    <w:rsid w:val="0026473E"/>
    <w:rsid w:val="00265FDC"/>
    <w:rsid w:val="00266214"/>
    <w:rsid w:val="00266F7E"/>
    <w:rsid w:val="0026710C"/>
    <w:rsid w:val="002675CF"/>
    <w:rsid w:val="00267A6C"/>
    <w:rsid w:val="00267C83"/>
    <w:rsid w:val="00267DAF"/>
    <w:rsid w:val="002701AD"/>
    <w:rsid w:val="0027058A"/>
    <w:rsid w:val="0027144F"/>
    <w:rsid w:val="00271813"/>
    <w:rsid w:val="00271F3A"/>
    <w:rsid w:val="002722A6"/>
    <w:rsid w:val="00273278"/>
    <w:rsid w:val="002737F4"/>
    <w:rsid w:val="00273D0D"/>
    <w:rsid w:val="0027487B"/>
    <w:rsid w:val="00274C38"/>
    <w:rsid w:val="00274DD0"/>
    <w:rsid w:val="00275A09"/>
    <w:rsid w:val="00275F45"/>
    <w:rsid w:val="00275F54"/>
    <w:rsid w:val="002773EB"/>
    <w:rsid w:val="00277EFF"/>
    <w:rsid w:val="0028016D"/>
    <w:rsid w:val="0028045A"/>
    <w:rsid w:val="002805F5"/>
    <w:rsid w:val="00280751"/>
    <w:rsid w:val="00281C4E"/>
    <w:rsid w:val="00282229"/>
    <w:rsid w:val="0028280A"/>
    <w:rsid w:val="00283654"/>
    <w:rsid w:val="00283F29"/>
    <w:rsid w:val="00284089"/>
    <w:rsid w:val="0028492C"/>
    <w:rsid w:val="00284F27"/>
    <w:rsid w:val="002852BE"/>
    <w:rsid w:val="00286ACD"/>
    <w:rsid w:val="00286B29"/>
    <w:rsid w:val="00287838"/>
    <w:rsid w:val="0029063B"/>
    <w:rsid w:val="002907B5"/>
    <w:rsid w:val="00290AE3"/>
    <w:rsid w:val="00292EB7"/>
    <w:rsid w:val="00292EBA"/>
    <w:rsid w:val="00293701"/>
    <w:rsid w:val="00294724"/>
    <w:rsid w:val="002950A8"/>
    <w:rsid w:val="00296227"/>
    <w:rsid w:val="002967C5"/>
    <w:rsid w:val="00296F44"/>
    <w:rsid w:val="00297327"/>
    <w:rsid w:val="0029777D"/>
    <w:rsid w:val="00297B09"/>
    <w:rsid w:val="002A055E"/>
    <w:rsid w:val="002A1CFF"/>
    <w:rsid w:val="002A1D4E"/>
    <w:rsid w:val="002A1FF0"/>
    <w:rsid w:val="002A2869"/>
    <w:rsid w:val="002A2F22"/>
    <w:rsid w:val="002A3068"/>
    <w:rsid w:val="002A31D3"/>
    <w:rsid w:val="002A371D"/>
    <w:rsid w:val="002A4DD1"/>
    <w:rsid w:val="002A51FB"/>
    <w:rsid w:val="002A59AF"/>
    <w:rsid w:val="002A663F"/>
    <w:rsid w:val="002A6D4D"/>
    <w:rsid w:val="002A6F78"/>
    <w:rsid w:val="002B0C09"/>
    <w:rsid w:val="002B0C58"/>
    <w:rsid w:val="002B0DF0"/>
    <w:rsid w:val="002B1834"/>
    <w:rsid w:val="002B1A3F"/>
    <w:rsid w:val="002B1B5F"/>
    <w:rsid w:val="002B24D6"/>
    <w:rsid w:val="002B5636"/>
    <w:rsid w:val="002B5A33"/>
    <w:rsid w:val="002B621A"/>
    <w:rsid w:val="002B679C"/>
    <w:rsid w:val="002B6A18"/>
    <w:rsid w:val="002B7599"/>
    <w:rsid w:val="002B765A"/>
    <w:rsid w:val="002B7693"/>
    <w:rsid w:val="002B7CBB"/>
    <w:rsid w:val="002C10A0"/>
    <w:rsid w:val="002C2236"/>
    <w:rsid w:val="002C29EA"/>
    <w:rsid w:val="002C3EBE"/>
    <w:rsid w:val="002C41E6"/>
    <w:rsid w:val="002C5022"/>
    <w:rsid w:val="002C70FF"/>
    <w:rsid w:val="002C7AEE"/>
    <w:rsid w:val="002D0414"/>
    <w:rsid w:val="002D0610"/>
    <w:rsid w:val="002D071A"/>
    <w:rsid w:val="002D0A2B"/>
    <w:rsid w:val="002D19AB"/>
    <w:rsid w:val="002D3227"/>
    <w:rsid w:val="002D34B2"/>
    <w:rsid w:val="002D47F4"/>
    <w:rsid w:val="002D48B0"/>
    <w:rsid w:val="002D4FE4"/>
    <w:rsid w:val="002D4FF0"/>
    <w:rsid w:val="002D5B37"/>
    <w:rsid w:val="002D5B57"/>
    <w:rsid w:val="002D5B9B"/>
    <w:rsid w:val="002D7637"/>
    <w:rsid w:val="002D76F5"/>
    <w:rsid w:val="002E0549"/>
    <w:rsid w:val="002E17F2"/>
    <w:rsid w:val="002E34D0"/>
    <w:rsid w:val="002E3921"/>
    <w:rsid w:val="002E4287"/>
    <w:rsid w:val="002E4871"/>
    <w:rsid w:val="002E4E14"/>
    <w:rsid w:val="002E503F"/>
    <w:rsid w:val="002E5666"/>
    <w:rsid w:val="002E5D39"/>
    <w:rsid w:val="002E6500"/>
    <w:rsid w:val="002E7CAE"/>
    <w:rsid w:val="002E7D94"/>
    <w:rsid w:val="002E7E3C"/>
    <w:rsid w:val="002E7F74"/>
    <w:rsid w:val="002F04F1"/>
    <w:rsid w:val="002F1835"/>
    <w:rsid w:val="002F1AAB"/>
    <w:rsid w:val="002F1B26"/>
    <w:rsid w:val="002F21C5"/>
    <w:rsid w:val="002F2646"/>
    <w:rsid w:val="002F2771"/>
    <w:rsid w:val="002F31E6"/>
    <w:rsid w:val="002F32C9"/>
    <w:rsid w:val="002F37A9"/>
    <w:rsid w:val="002F4D2E"/>
    <w:rsid w:val="002F778D"/>
    <w:rsid w:val="002F7E8E"/>
    <w:rsid w:val="00300476"/>
    <w:rsid w:val="00301CE6"/>
    <w:rsid w:val="0030256B"/>
    <w:rsid w:val="0030341E"/>
    <w:rsid w:val="00303705"/>
    <w:rsid w:val="003039AC"/>
    <w:rsid w:val="00303FCF"/>
    <w:rsid w:val="00304AE5"/>
    <w:rsid w:val="0030501F"/>
    <w:rsid w:val="00305491"/>
    <w:rsid w:val="00305CE8"/>
    <w:rsid w:val="0030669E"/>
    <w:rsid w:val="00306729"/>
    <w:rsid w:val="0030682F"/>
    <w:rsid w:val="003077C9"/>
    <w:rsid w:val="003078A3"/>
    <w:rsid w:val="00307B91"/>
    <w:rsid w:val="00307BA1"/>
    <w:rsid w:val="00310D4A"/>
    <w:rsid w:val="00311702"/>
    <w:rsid w:val="0031174F"/>
    <w:rsid w:val="00311E82"/>
    <w:rsid w:val="00312409"/>
    <w:rsid w:val="00313A59"/>
    <w:rsid w:val="00313FD6"/>
    <w:rsid w:val="003143BD"/>
    <w:rsid w:val="00314624"/>
    <w:rsid w:val="00314C5F"/>
    <w:rsid w:val="00315363"/>
    <w:rsid w:val="003203ED"/>
    <w:rsid w:val="00320FFE"/>
    <w:rsid w:val="00322C9F"/>
    <w:rsid w:val="00324411"/>
    <w:rsid w:val="0032444F"/>
    <w:rsid w:val="00324698"/>
    <w:rsid w:val="00324D23"/>
    <w:rsid w:val="00325525"/>
    <w:rsid w:val="003264D7"/>
    <w:rsid w:val="00327361"/>
    <w:rsid w:val="00331347"/>
    <w:rsid w:val="00331751"/>
    <w:rsid w:val="00332A39"/>
    <w:rsid w:val="00333D97"/>
    <w:rsid w:val="00334579"/>
    <w:rsid w:val="00334E9D"/>
    <w:rsid w:val="0033541F"/>
    <w:rsid w:val="003357FA"/>
    <w:rsid w:val="00335858"/>
    <w:rsid w:val="0033663A"/>
    <w:rsid w:val="00336B44"/>
    <w:rsid w:val="00336BDA"/>
    <w:rsid w:val="00336F17"/>
    <w:rsid w:val="003370CC"/>
    <w:rsid w:val="00337954"/>
    <w:rsid w:val="00337E08"/>
    <w:rsid w:val="00340937"/>
    <w:rsid w:val="00340F3D"/>
    <w:rsid w:val="00341D99"/>
    <w:rsid w:val="00342BD7"/>
    <w:rsid w:val="00343351"/>
    <w:rsid w:val="00343973"/>
    <w:rsid w:val="00344DA9"/>
    <w:rsid w:val="00345495"/>
    <w:rsid w:val="00346A6C"/>
    <w:rsid w:val="00346DB5"/>
    <w:rsid w:val="00347392"/>
    <w:rsid w:val="003477B1"/>
    <w:rsid w:val="003526A7"/>
    <w:rsid w:val="00352D54"/>
    <w:rsid w:val="003533BA"/>
    <w:rsid w:val="003542A7"/>
    <w:rsid w:val="00355A34"/>
    <w:rsid w:val="00357380"/>
    <w:rsid w:val="003602D9"/>
    <w:rsid w:val="003604CE"/>
    <w:rsid w:val="003629AF"/>
    <w:rsid w:val="0036352B"/>
    <w:rsid w:val="00363792"/>
    <w:rsid w:val="00364509"/>
    <w:rsid w:val="00366356"/>
    <w:rsid w:val="0037025F"/>
    <w:rsid w:val="00370E47"/>
    <w:rsid w:val="00370F26"/>
    <w:rsid w:val="003711BF"/>
    <w:rsid w:val="00371885"/>
    <w:rsid w:val="00372C19"/>
    <w:rsid w:val="00372D15"/>
    <w:rsid w:val="00373EE9"/>
    <w:rsid w:val="003742AC"/>
    <w:rsid w:val="0037455A"/>
    <w:rsid w:val="003759E9"/>
    <w:rsid w:val="00375C36"/>
    <w:rsid w:val="00377CE1"/>
    <w:rsid w:val="00377FB3"/>
    <w:rsid w:val="00380810"/>
    <w:rsid w:val="00381A3C"/>
    <w:rsid w:val="00381FF4"/>
    <w:rsid w:val="0038339E"/>
    <w:rsid w:val="003838E5"/>
    <w:rsid w:val="00385BF0"/>
    <w:rsid w:val="00385C98"/>
    <w:rsid w:val="00386431"/>
    <w:rsid w:val="00386DFB"/>
    <w:rsid w:val="00387B97"/>
    <w:rsid w:val="00390225"/>
    <w:rsid w:val="00390A54"/>
    <w:rsid w:val="00392522"/>
    <w:rsid w:val="003939FF"/>
    <w:rsid w:val="00393D1C"/>
    <w:rsid w:val="003941A3"/>
    <w:rsid w:val="003942C8"/>
    <w:rsid w:val="003950C4"/>
    <w:rsid w:val="00397112"/>
    <w:rsid w:val="003A0585"/>
    <w:rsid w:val="003A1D7D"/>
    <w:rsid w:val="003A2223"/>
    <w:rsid w:val="003A2A0F"/>
    <w:rsid w:val="003A2DC7"/>
    <w:rsid w:val="003A2FFD"/>
    <w:rsid w:val="003A45A1"/>
    <w:rsid w:val="003A4DF5"/>
    <w:rsid w:val="003A599D"/>
    <w:rsid w:val="003A5B0A"/>
    <w:rsid w:val="003A6BAC"/>
    <w:rsid w:val="003A6F88"/>
    <w:rsid w:val="003A7089"/>
    <w:rsid w:val="003A70A4"/>
    <w:rsid w:val="003A743D"/>
    <w:rsid w:val="003A79B5"/>
    <w:rsid w:val="003A7EF3"/>
    <w:rsid w:val="003B0078"/>
    <w:rsid w:val="003B088D"/>
    <w:rsid w:val="003B0F33"/>
    <w:rsid w:val="003B159C"/>
    <w:rsid w:val="003B17F5"/>
    <w:rsid w:val="003B1DCF"/>
    <w:rsid w:val="003B27F3"/>
    <w:rsid w:val="003B2831"/>
    <w:rsid w:val="003B369F"/>
    <w:rsid w:val="003B36A3"/>
    <w:rsid w:val="003B4817"/>
    <w:rsid w:val="003B4A15"/>
    <w:rsid w:val="003B64BB"/>
    <w:rsid w:val="003B7FE5"/>
    <w:rsid w:val="003C11C8"/>
    <w:rsid w:val="003C2702"/>
    <w:rsid w:val="003C339D"/>
    <w:rsid w:val="003C4657"/>
    <w:rsid w:val="003C4807"/>
    <w:rsid w:val="003C4EA6"/>
    <w:rsid w:val="003C62C9"/>
    <w:rsid w:val="003C6C6F"/>
    <w:rsid w:val="003C6DC5"/>
    <w:rsid w:val="003C6E2E"/>
    <w:rsid w:val="003C7806"/>
    <w:rsid w:val="003D0B5F"/>
    <w:rsid w:val="003D0E4A"/>
    <w:rsid w:val="003D109F"/>
    <w:rsid w:val="003D2478"/>
    <w:rsid w:val="003D2B19"/>
    <w:rsid w:val="003D33DC"/>
    <w:rsid w:val="003D3C45"/>
    <w:rsid w:val="003D3FFB"/>
    <w:rsid w:val="003D5B1F"/>
    <w:rsid w:val="003D6ABD"/>
    <w:rsid w:val="003D76A1"/>
    <w:rsid w:val="003E15FA"/>
    <w:rsid w:val="003E465C"/>
    <w:rsid w:val="003E4ADF"/>
    <w:rsid w:val="003E55E4"/>
    <w:rsid w:val="003E603C"/>
    <w:rsid w:val="003E6671"/>
    <w:rsid w:val="003E74E3"/>
    <w:rsid w:val="003F05C7"/>
    <w:rsid w:val="003F2081"/>
    <w:rsid w:val="003F2962"/>
    <w:rsid w:val="003F2A90"/>
    <w:rsid w:val="003F2CD4"/>
    <w:rsid w:val="003F2EE8"/>
    <w:rsid w:val="003F494F"/>
    <w:rsid w:val="003F6BBE"/>
    <w:rsid w:val="003F74AE"/>
    <w:rsid w:val="004000E8"/>
    <w:rsid w:val="00400198"/>
    <w:rsid w:val="0040067D"/>
    <w:rsid w:val="00401528"/>
    <w:rsid w:val="00402E2B"/>
    <w:rsid w:val="004034E1"/>
    <w:rsid w:val="00404742"/>
    <w:rsid w:val="0040512B"/>
    <w:rsid w:val="00405A5E"/>
    <w:rsid w:val="00405CA5"/>
    <w:rsid w:val="004067B2"/>
    <w:rsid w:val="004075D3"/>
    <w:rsid w:val="00407CD3"/>
    <w:rsid w:val="00410134"/>
    <w:rsid w:val="00410B72"/>
    <w:rsid w:val="00410F18"/>
    <w:rsid w:val="004116D9"/>
    <w:rsid w:val="0041263E"/>
    <w:rsid w:val="00412C74"/>
    <w:rsid w:val="00412D96"/>
    <w:rsid w:val="00413AAC"/>
    <w:rsid w:val="00413E92"/>
    <w:rsid w:val="00414565"/>
    <w:rsid w:val="00414C72"/>
    <w:rsid w:val="00415C11"/>
    <w:rsid w:val="00416229"/>
    <w:rsid w:val="00420564"/>
    <w:rsid w:val="00421105"/>
    <w:rsid w:val="0042185B"/>
    <w:rsid w:val="00421B17"/>
    <w:rsid w:val="00422AA4"/>
    <w:rsid w:val="00422BAE"/>
    <w:rsid w:val="004242F4"/>
    <w:rsid w:val="004257F8"/>
    <w:rsid w:val="00425D30"/>
    <w:rsid w:val="00427248"/>
    <w:rsid w:val="004272ED"/>
    <w:rsid w:val="004272FA"/>
    <w:rsid w:val="00427708"/>
    <w:rsid w:val="00430627"/>
    <w:rsid w:val="00430E81"/>
    <w:rsid w:val="00430FC7"/>
    <w:rsid w:val="00431715"/>
    <w:rsid w:val="00431CD5"/>
    <w:rsid w:val="00432260"/>
    <w:rsid w:val="00432E91"/>
    <w:rsid w:val="00432FBD"/>
    <w:rsid w:val="00433A5D"/>
    <w:rsid w:val="00433C26"/>
    <w:rsid w:val="004345D9"/>
    <w:rsid w:val="004364CE"/>
    <w:rsid w:val="00437447"/>
    <w:rsid w:val="0043783B"/>
    <w:rsid w:val="004407AD"/>
    <w:rsid w:val="004408D4"/>
    <w:rsid w:val="004417DF"/>
    <w:rsid w:val="00441A92"/>
    <w:rsid w:val="004431DC"/>
    <w:rsid w:val="00443FFA"/>
    <w:rsid w:val="00444078"/>
    <w:rsid w:val="00444748"/>
    <w:rsid w:val="00444F56"/>
    <w:rsid w:val="00445083"/>
    <w:rsid w:val="004455B9"/>
    <w:rsid w:val="00446488"/>
    <w:rsid w:val="00446B15"/>
    <w:rsid w:val="00446E84"/>
    <w:rsid w:val="00447072"/>
    <w:rsid w:val="004508E0"/>
    <w:rsid w:val="004509E6"/>
    <w:rsid w:val="004517AA"/>
    <w:rsid w:val="00451AC5"/>
    <w:rsid w:val="00451CBA"/>
    <w:rsid w:val="00451CDE"/>
    <w:rsid w:val="00452219"/>
    <w:rsid w:val="00452CAC"/>
    <w:rsid w:val="00455148"/>
    <w:rsid w:val="00455168"/>
    <w:rsid w:val="00455A40"/>
    <w:rsid w:val="0045684B"/>
    <w:rsid w:val="00456F28"/>
    <w:rsid w:val="00457565"/>
    <w:rsid w:val="00457B71"/>
    <w:rsid w:val="00460399"/>
    <w:rsid w:val="00461841"/>
    <w:rsid w:val="00462298"/>
    <w:rsid w:val="0046620C"/>
    <w:rsid w:val="004669E2"/>
    <w:rsid w:val="00470C31"/>
    <w:rsid w:val="004715E4"/>
    <w:rsid w:val="00471DE0"/>
    <w:rsid w:val="00471FA3"/>
    <w:rsid w:val="00472647"/>
    <w:rsid w:val="004734D0"/>
    <w:rsid w:val="00473E40"/>
    <w:rsid w:val="004746F9"/>
    <w:rsid w:val="0047556B"/>
    <w:rsid w:val="00475CC7"/>
    <w:rsid w:val="0047734B"/>
    <w:rsid w:val="00477768"/>
    <w:rsid w:val="00480F40"/>
    <w:rsid w:val="00481B53"/>
    <w:rsid w:val="004822EE"/>
    <w:rsid w:val="00484C2F"/>
    <w:rsid w:val="00484E2C"/>
    <w:rsid w:val="004859AD"/>
    <w:rsid w:val="00486074"/>
    <w:rsid w:val="00486670"/>
    <w:rsid w:val="004872E8"/>
    <w:rsid w:val="004911EF"/>
    <w:rsid w:val="00491591"/>
    <w:rsid w:val="00492047"/>
    <w:rsid w:val="00492BC5"/>
    <w:rsid w:val="00492BCD"/>
    <w:rsid w:val="00492C5A"/>
    <w:rsid w:val="00492D8C"/>
    <w:rsid w:val="00493751"/>
    <w:rsid w:val="00493C8A"/>
    <w:rsid w:val="00493D1F"/>
    <w:rsid w:val="00494EB4"/>
    <w:rsid w:val="004960C1"/>
    <w:rsid w:val="004964F1"/>
    <w:rsid w:val="004972F2"/>
    <w:rsid w:val="004975F3"/>
    <w:rsid w:val="0049765D"/>
    <w:rsid w:val="004A15C9"/>
    <w:rsid w:val="004A16BC"/>
    <w:rsid w:val="004A1DCA"/>
    <w:rsid w:val="004A2953"/>
    <w:rsid w:val="004A2B94"/>
    <w:rsid w:val="004A371A"/>
    <w:rsid w:val="004A3CA9"/>
    <w:rsid w:val="004A46E8"/>
    <w:rsid w:val="004A5D07"/>
    <w:rsid w:val="004A65CA"/>
    <w:rsid w:val="004A6BD5"/>
    <w:rsid w:val="004A6EAC"/>
    <w:rsid w:val="004A7175"/>
    <w:rsid w:val="004A7932"/>
    <w:rsid w:val="004B2287"/>
    <w:rsid w:val="004B2BEC"/>
    <w:rsid w:val="004B46B7"/>
    <w:rsid w:val="004B5EA8"/>
    <w:rsid w:val="004B6F6A"/>
    <w:rsid w:val="004B7B1B"/>
    <w:rsid w:val="004B7C0C"/>
    <w:rsid w:val="004C00EF"/>
    <w:rsid w:val="004C0DF9"/>
    <w:rsid w:val="004C1402"/>
    <w:rsid w:val="004C2854"/>
    <w:rsid w:val="004C3898"/>
    <w:rsid w:val="004C460C"/>
    <w:rsid w:val="004C4C48"/>
    <w:rsid w:val="004C6142"/>
    <w:rsid w:val="004D16D8"/>
    <w:rsid w:val="004D1E4D"/>
    <w:rsid w:val="004D36B1"/>
    <w:rsid w:val="004D6871"/>
    <w:rsid w:val="004D718C"/>
    <w:rsid w:val="004D7499"/>
    <w:rsid w:val="004D7EBD"/>
    <w:rsid w:val="004E036E"/>
    <w:rsid w:val="004E0ECE"/>
    <w:rsid w:val="004E2680"/>
    <w:rsid w:val="004E28F9"/>
    <w:rsid w:val="004E2B85"/>
    <w:rsid w:val="004E2FCF"/>
    <w:rsid w:val="004E3835"/>
    <w:rsid w:val="004E462E"/>
    <w:rsid w:val="004E4E83"/>
    <w:rsid w:val="004E56DC"/>
    <w:rsid w:val="004E72B3"/>
    <w:rsid w:val="004E76F4"/>
    <w:rsid w:val="004F0412"/>
    <w:rsid w:val="004F0B4E"/>
    <w:rsid w:val="004F0B6C"/>
    <w:rsid w:val="004F18A4"/>
    <w:rsid w:val="004F1C6A"/>
    <w:rsid w:val="004F2078"/>
    <w:rsid w:val="004F229C"/>
    <w:rsid w:val="004F2639"/>
    <w:rsid w:val="004F29C7"/>
    <w:rsid w:val="004F2BB0"/>
    <w:rsid w:val="004F389E"/>
    <w:rsid w:val="004F3BDC"/>
    <w:rsid w:val="004F42F1"/>
    <w:rsid w:val="004F4DA3"/>
    <w:rsid w:val="004F5A0F"/>
    <w:rsid w:val="004F625F"/>
    <w:rsid w:val="00501917"/>
    <w:rsid w:val="00502C29"/>
    <w:rsid w:val="00502D7D"/>
    <w:rsid w:val="00503339"/>
    <w:rsid w:val="005050CC"/>
    <w:rsid w:val="005052E3"/>
    <w:rsid w:val="00505CCD"/>
    <w:rsid w:val="00506557"/>
    <w:rsid w:val="0050671F"/>
    <w:rsid w:val="0050677A"/>
    <w:rsid w:val="00506FD1"/>
    <w:rsid w:val="0050719B"/>
    <w:rsid w:val="00507B71"/>
    <w:rsid w:val="005108D8"/>
    <w:rsid w:val="005113D2"/>
    <w:rsid w:val="005116F9"/>
    <w:rsid w:val="00511BA7"/>
    <w:rsid w:val="0051218D"/>
    <w:rsid w:val="00512AE8"/>
    <w:rsid w:val="00512EF5"/>
    <w:rsid w:val="005147D9"/>
    <w:rsid w:val="005149AE"/>
    <w:rsid w:val="005153A7"/>
    <w:rsid w:val="00515A36"/>
    <w:rsid w:val="00516071"/>
    <w:rsid w:val="0051610B"/>
    <w:rsid w:val="00516715"/>
    <w:rsid w:val="00516F2C"/>
    <w:rsid w:val="005172A7"/>
    <w:rsid w:val="0052014A"/>
    <w:rsid w:val="005219CF"/>
    <w:rsid w:val="00521EF6"/>
    <w:rsid w:val="00522A1E"/>
    <w:rsid w:val="00522AB4"/>
    <w:rsid w:val="0052380F"/>
    <w:rsid w:val="005242FF"/>
    <w:rsid w:val="005253B8"/>
    <w:rsid w:val="00526B20"/>
    <w:rsid w:val="005271D1"/>
    <w:rsid w:val="0052730E"/>
    <w:rsid w:val="00527A3C"/>
    <w:rsid w:val="00527DE3"/>
    <w:rsid w:val="00530FEC"/>
    <w:rsid w:val="00531CCA"/>
    <w:rsid w:val="00531CFD"/>
    <w:rsid w:val="00531DF2"/>
    <w:rsid w:val="00532710"/>
    <w:rsid w:val="00534AD4"/>
    <w:rsid w:val="00534B59"/>
    <w:rsid w:val="0053603E"/>
    <w:rsid w:val="00536299"/>
    <w:rsid w:val="00536759"/>
    <w:rsid w:val="005372D5"/>
    <w:rsid w:val="00537C62"/>
    <w:rsid w:val="00541453"/>
    <w:rsid w:val="005416F6"/>
    <w:rsid w:val="0054212D"/>
    <w:rsid w:val="005422A2"/>
    <w:rsid w:val="005434C1"/>
    <w:rsid w:val="00543A85"/>
    <w:rsid w:val="0054430E"/>
    <w:rsid w:val="005447B3"/>
    <w:rsid w:val="00544EC2"/>
    <w:rsid w:val="00545E1C"/>
    <w:rsid w:val="00546970"/>
    <w:rsid w:val="00546E9C"/>
    <w:rsid w:val="00547FF4"/>
    <w:rsid w:val="005511A4"/>
    <w:rsid w:val="005529DA"/>
    <w:rsid w:val="00552A77"/>
    <w:rsid w:val="005531F1"/>
    <w:rsid w:val="00553981"/>
    <w:rsid w:val="00554A74"/>
    <w:rsid w:val="00554AAC"/>
    <w:rsid w:val="00554CEC"/>
    <w:rsid w:val="00554E19"/>
    <w:rsid w:val="00555873"/>
    <w:rsid w:val="0055738A"/>
    <w:rsid w:val="0055738B"/>
    <w:rsid w:val="005573F7"/>
    <w:rsid w:val="00560A37"/>
    <w:rsid w:val="00560B8B"/>
    <w:rsid w:val="00560CC6"/>
    <w:rsid w:val="0056121F"/>
    <w:rsid w:val="00561AB9"/>
    <w:rsid w:val="00562479"/>
    <w:rsid w:val="00562B4A"/>
    <w:rsid w:val="00562C7C"/>
    <w:rsid w:val="0056465E"/>
    <w:rsid w:val="00564C3D"/>
    <w:rsid w:val="005670B4"/>
    <w:rsid w:val="005704C6"/>
    <w:rsid w:val="00570A5A"/>
    <w:rsid w:val="00570BE1"/>
    <w:rsid w:val="00571DFD"/>
    <w:rsid w:val="00572505"/>
    <w:rsid w:val="005728C8"/>
    <w:rsid w:val="00572B95"/>
    <w:rsid w:val="00572EBF"/>
    <w:rsid w:val="0057378B"/>
    <w:rsid w:val="00573D5D"/>
    <w:rsid w:val="0057417B"/>
    <w:rsid w:val="00574614"/>
    <w:rsid w:val="00574948"/>
    <w:rsid w:val="00574BDF"/>
    <w:rsid w:val="005764E1"/>
    <w:rsid w:val="00576E2D"/>
    <w:rsid w:val="0058038F"/>
    <w:rsid w:val="00580DB4"/>
    <w:rsid w:val="005819A7"/>
    <w:rsid w:val="005819DB"/>
    <w:rsid w:val="00582809"/>
    <w:rsid w:val="00582936"/>
    <w:rsid w:val="00582B89"/>
    <w:rsid w:val="0058331F"/>
    <w:rsid w:val="00583A8F"/>
    <w:rsid w:val="00583BF4"/>
    <w:rsid w:val="00586498"/>
    <w:rsid w:val="0058685D"/>
    <w:rsid w:val="0058798C"/>
    <w:rsid w:val="005900FA"/>
    <w:rsid w:val="00590567"/>
    <w:rsid w:val="00591594"/>
    <w:rsid w:val="00592386"/>
    <w:rsid w:val="00592D94"/>
    <w:rsid w:val="00592E8F"/>
    <w:rsid w:val="0059316A"/>
    <w:rsid w:val="00593318"/>
    <w:rsid w:val="005935A4"/>
    <w:rsid w:val="005938A6"/>
    <w:rsid w:val="00593D45"/>
    <w:rsid w:val="005942F6"/>
    <w:rsid w:val="005948C2"/>
    <w:rsid w:val="00595DCA"/>
    <w:rsid w:val="00596649"/>
    <w:rsid w:val="0059699E"/>
    <w:rsid w:val="00596E64"/>
    <w:rsid w:val="0059761D"/>
    <w:rsid w:val="0059779B"/>
    <w:rsid w:val="00597FBC"/>
    <w:rsid w:val="005A0ABA"/>
    <w:rsid w:val="005A0BB0"/>
    <w:rsid w:val="005A1AAF"/>
    <w:rsid w:val="005A1E6F"/>
    <w:rsid w:val="005A1FB8"/>
    <w:rsid w:val="005A209A"/>
    <w:rsid w:val="005A37B6"/>
    <w:rsid w:val="005A39E7"/>
    <w:rsid w:val="005A4014"/>
    <w:rsid w:val="005A5BE6"/>
    <w:rsid w:val="005A5F93"/>
    <w:rsid w:val="005A662D"/>
    <w:rsid w:val="005A6ACE"/>
    <w:rsid w:val="005A752B"/>
    <w:rsid w:val="005B02F3"/>
    <w:rsid w:val="005B0CED"/>
    <w:rsid w:val="005B12FC"/>
    <w:rsid w:val="005B1409"/>
    <w:rsid w:val="005B21A6"/>
    <w:rsid w:val="005B2452"/>
    <w:rsid w:val="005B329B"/>
    <w:rsid w:val="005B35D7"/>
    <w:rsid w:val="005B392A"/>
    <w:rsid w:val="005B3AA3"/>
    <w:rsid w:val="005B3B60"/>
    <w:rsid w:val="005B485B"/>
    <w:rsid w:val="005B48CD"/>
    <w:rsid w:val="005B639A"/>
    <w:rsid w:val="005B6F83"/>
    <w:rsid w:val="005B7936"/>
    <w:rsid w:val="005B7CB4"/>
    <w:rsid w:val="005C0F16"/>
    <w:rsid w:val="005C19B9"/>
    <w:rsid w:val="005C2A5B"/>
    <w:rsid w:val="005C4968"/>
    <w:rsid w:val="005C4DC6"/>
    <w:rsid w:val="005C4FE1"/>
    <w:rsid w:val="005C52F4"/>
    <w:rsid w:val="005C5E91"/>
    <w:rsid w:val="005C6828"/>
    <w:rsid w:val="005C6C81"/>
    <w:rsid w:val="005C6E21"/>
    <w:rsid w:val="005C745C"/>
    <w:rsid w:val="005C74FB"/>
    <w:rsid w:val="005C7500"/>
    <w:rsid w:val="005D0064"/>
    <w:rsid w:val="005D04EA"/>
    <w:rsid w:val="005D135E"/>
    <w:rsid w:val="005D1602"/>
    <w:rsid w:val="005D3808"/>
    <w:rsid w:val="005D3FE7"/>
    <w:rsid w:val="005D43D7"/>
    <w:rsid w:val="005D4D79"/>
    <w:rsid w:val="005D61EB"/>
    <w:rsid w:val="005D62E8"/>
    <w:rsid w:val="005D6B83"/>
    <w:rsid w:val="005D78EA"/>
    <w:rsid w:val="005E0950"/>
    <w:rsid w:val="005E1886"/>
    <w:rsid w:val="005E2F3B"/>
    <w:rsid w:val="005E385F"/>
    <w:rsid w:val="005E44CD"/>
    <w:rsid w:val="005E4958"/>
    <w:rsid w:val="005E5B81"/>
    <w:rsid w:val="005E64F3"/>
    <w:rsid w:val="005E6D6C"/>
    <w:rsid w:val="005E6DC7"/>
    <w:rsid w:val="005E74DB"/>
    <w:rsid w:val="005F0E36"/>
    <w:rsid w:val="005F21DB"/>
    <w:rsid w:val="005F2336"/>
    <w:rsid w:val="005F2CB1"/>
    <w:rsid w:val="005F2D2D"/>
    <w:rsid w:val="005F3025"/>
    <w:rsid w:val="005F3033"/>
    <w:rsid w:val="005F4B56"/>
    <w:rsid w:val="005F5176"/>
    <w:rsid w:val="005F56C1"/>
    <w:rsid w:val="005F618C"/>
    <w:rsid w:val="005F64C4"/>
    <w:rsid w:val="005F70BD"/>
    <w:rsid w:val="00600992"/>
    <w:rsid w:val="00600E4A"/>
    <w:rsid w:val="006019EB"/>
    <w:rsid w:val="00601B15"/>
    <w:rsid w:val="0060283C"/>
    <w:rsid w:val="00602EC6"/>
    <w:rsid w:val="00604F14"/>
    <w:rsid w:val="00604F6F"/>
    <w:rsid w:val="006055FB"/>
    <w:rsid w:val="006059E9"/>
    <w:rsid w:val="00606615"/>
    <w:rsid w:val="006075EC"/>
    <w:rsid w:val="00607E7D"/>
    <w:rsid w:val="006101C3"/>
    <w:rsid w:val="006105DE"/>
    <w:rsid w:val="0061112A"/>
    <w:rsid w:val="00611A50"/>
    <w:rsid w:val="00611B83"/>
    <w:rsid w:val="0061223C"/>
    <w:rsid w:val="00613257"/>
    <w:rsid w:val="006146EE"/>
    <w:rsid w:val="006150F1"/>
    <w:rsid w:val="006205B1"/>
    <w:rsid w:val="00620A34"/>
    <w:rsid w:val="00620A71"/>
    <w:rsid w:val="00620D80"/>
    <w:rsid w:val="00621931"/>
    <w:rsid w:val="00621F4F"/>
    <w:rsid w:val="00621FB3"/>
    <w:rsid w:val="006234A6"/>
    <w:rsid w:val="00623DDB"/>
    <w:rsid w:val="0062449C"/>
    <w:rsid w:val="006248AE"/>
    <w:rsid w:val="00624EF7"/>
    <w:rsid w:val="00625771"/>
    <w:rsid w:val="006265F2"/>
    <w:rsid w:val="00626FCA"/>
    <w:rsid w:val="00627D2F"/>
    <w:rsid w:val="00627EAC"/>
    <w:rsid w:val="00630001"/>
    <w:rsid w:val="00630902"/>
    <w:rsid w:val="006311B3"/>
    <w:rsid w:val="00632602"/>
    <w:rsid w:val="0063284C"/>
    <w:rsid w:val="0063297B"/>
    <w:rsid w:val="0063358D"/>
    <w:rsid w:val="006335FF"/>
    <w:rsid w:val="0063453D"/>
    <w:rsid w:val="00635AD0"/>
    <w:rsid w:val="00636106"/>
    <w:rsid w:val="00636321"/>
    <w:rsid w:val="00636398"/>
    <w:rsid w:val="006368D3"/>
    <w:rsid w:val="006377EC"/>
    <w:rsid w:val="00637921"/>
    <w:rsid w:val="00640ED0"/>
    <w:rsid w:val="0064147E"/>
    <w:rsid w:val="0064151F"/>
    <w:rsid w:val="00641533"/>
    <w:rsid w:val="0064208D"/>
    <w:rsid w:val="00643316"/>
    <w:rsid w:val="00643475"/>
    <w:rsid w:val="0064396A"/>
    <w:rsid w:val="006441CC"/>
    <w:rsid w:val="0064449C"/>
    <w:rsid w:val="0064624E"/>
    <w:rsid w:val="006503E6"/>
    <w:rsid w:val="00650AB9"/>
    <w:rsid w:val="00650BD0"/>
    <w:rsid w:val="00650CC9"/>
    <w:rsid w:val="00651035"/>
    <w:rsid w:val="00651EE8"/>
    <w:rsid w:val="00651F4C"/>
    <w:rsid w:val="00652E66"/>
    <w:rsid w:val="00655733"/>
    <w:rsid w:val="00655ACD"/>
    <w:rsid w:val="006563B1"/>
    <w:rsid w:val="00656A92"/>
    <w:rsid w:val="00656DDE"/>
    <w:rsid w:val="00657C96"/>
    <w:rsid w:val="00657E65"/>
    <w:rsid w:val="0066011D"/>
    <w:rsid w:val="006607C0"/>
    <w:rsid w:val="00660EBD"/>
    <w:rsid w:val="006613A6"/>
    <w:rsid w:val="00661688"/>
    <w:rsid w:val="006627A2"/>
    <w:rsid w:val="006634E6"/>
    <w:rsid w:val="00665135"/>
    <w:rsid w:val="006655EE"/>
    <w:rsid w:val="00665913"/>
    <w:rsid w:val="00666B2D"/>
    <w:rsid w:val="00667290"/>
    <w:rsid w:val="006676BD"/>
    <w:rsid w:val="00667EE7"/>
    <w:rsid w:val="00670922"/>
    <w:rsid w:val="006709DF"/>
    <w:rsid w:val="00670BE1"/>
    <w:rsid w:val="00671BFE"/>
    <w:rsid w:val="0067218F"/>
    <w:rsid w:val="006723AB"/>
    <w:rsid w:val="00673742"/>
    <w:rsid w:val="006741F2"/>
    <w:rsid w:val="00674CC3"/>
    <w:rsid w:val="00675A63"/>
    <w:rsid w:val="00675C72"/>
    <w:rsid w:val="00676CD8"/>
    <w:rsid w:val="006771F9"/>
    <w:rsid w:val="006776D7"/>
    <w:rsid w:val="00681003"/>
    <w:rsid w:val="006817C9"/>
    <w:rsid w:val="0068187A"/>
    <w:rsid w:val="00681D87"/>
    <w:rsid w:val="00681FC2"/>
    <w:rsid w:val="00683ECE"/>
    <w:rsid w:val="00683F43"/>
    <w:rsid w:val="00684FE9"/>
    <w:rsid w:val="00686CED"/>
    <w:rsid w:val="00687A04"/>
    <w:rsid w:val="00690208"/>
    <w:rsid w:val="00690447"/>
    <w:rsid w:val="00690983"/>
    <w:rsid w:val="006924CD"/>
    <w:rsid w:val="00692553"/>
    <w:rsid w:val="00692A71"/>
    <w:rsid w:val="00694D22"/>
    <w:rsid w:val="00695FC2"/>
    <w:rsid w:val="00696949"/>
    <w:rsid w:val="00696E47"/>
    <w:rsid w:val="00697052"/>
    <w:rsid w:val="00697A3C"/>
    <w:rsid w:val="006A16F4"/>
    <w:rsid w:val="006A19B4"/>
    <w:rsid w:val="006A264F"/>
    <w:rsid w:val="006A298E"/>
    <w:rsid w:val="006A339E"/>
    <w:rsid w:val="006A46FB"/>
    <w:rsid w:val="006A4C33"/>
    <w:rsid w:val="006A4E8C"/>
    <w:rsid w:val="006A5E0B"/>
    <w:rsid w:val="006A5E28"/>
    <w:rsid w:val="006A697B"/>
    <w:rsid w:val="006A6CA5"/>
    <w:rsid w:val="006A7AFF"/>
    <w:rsid w:val="006A7DAE"/>
    <w:rsid w:val="006B174B"/>
    <w:rsid w:val="006B1816"/>
    <w:rsid w:val="006B195B"/>
    <w:rsid w:val="006B1CB7"/>
    <w:rsid w:val="006B1CC4"/>
    <w:rsid w:val="006B2099"/>
    <w:rsid w:val="006B29A2"/>
    <w:rsid w:val="006B50CF"/>
    <w:rsid w:val="006B652D"/>
    <w:rsid w:val="006B6866"/>
    <w:rsid w:val="006B6ABD"/>
    <w:rsid w:val="006C03B8"/>
    <w:rsid w:val="006C08D4"/>
    <w:rsid w:val="006C1ED0"/>
    <w:rsid w:val="006C27FC"/>
    <w:rsid w:val="006C57B7"/>
    <w:rsid w:val="006C58E7"/>
    <w:rsid w:val="006C5EC9"/>
    <w:rsid w:val="006C5ED7"/>
    <w:rsid w:val="006C6059"/>
    <w:rsid w:val="006C6280"/>
    <w:rsid w:val="006C7522"/>
    <w:rsid w:val="006C7546"/>
    <w:rsid w:val="006D039E"/>
    <w:rsid w:val="006D1E14"/>
    <w:rsid w:val="006D1F8D"/>
    <w:rsid w:val="006D29F3"/>
    <w:rsid w:val="006D3620"/>
    <w:rsid w:val="006D4055"/>
    <w:rsid w:val="006D494D"/>
    <w:rsid w:val="006D4D0F"/>
    <w:rsid w:val="006D523F"/>
    <w:rsid w:val="006D59F5"/>
    <w:rsid w:val="006D6F08"/>
    <w:rsid w:val="006E0051"/>
    <w:rsid w:val="006E04CF"/>
    <w:rsid w:val="006E062C"/>
    <w:rsid w:val="006E1566"/>
    <w:rsid w:val="006E1C82"/>
    <w:rsid w:val="006E28B7"/>
    <w:rsid w:val="006E2A9B"/>
    <w:rsid w:val="006E3114"/>
    <w:rsid w:val="006E3310"/>
    <w:rsid w:val="006E3BB8"/>
    <w:rsid w:val="006E4E39"/>
    <w:rsid w:val="006E4FA0"/>
    <w:rsid w:val="006E565E"/>
    <w:rsid w:val="006E664E"/>
    <w:rsid w:val="006E673D"/>
    <w:rsid w:val="006E7D3B"/>
    <w:rsid w:val="006E7D91"/>
    <w:rsid w:val="006F1B70"/>
    <w:rsid w:val="006F341D"/>
    <w:rsid w:val="006F3CDE"/>
    <w:rsid w:val="006F4B0A"/>
    <w:rsid w:val="006F4B21"/>
    <w:rsid w:val="006F4D54"/>
    <w:rsid w:val="006F5375"/>
    <w:rsid w:val="006F58D4"/>
    <w:rsid w:val="006F5EAA"/>
    <w:rsid w:val="006F6582"/>
    <w:rsid w:val="006F6CA9"/>
    <w:rsid w:val="006F70AD"/>
    <w:rsid w:val="006F7AAA"/>
    <w:rsid w:val="006F7B4D"/>
    <w:rsid w:val="00700152"/>
    <w:rsid w:val="00700DCE"/>
    <w:rsid w:val="0070175A"/>
    <w:rsid w:val="0070346E"/>
    <w:rsid w:val="007035BF"/>
    <w:rsid w:val="00704EDB"/>
    <w:rsid w:val="0070535B"/>
    <w:rsid w:val="0070561F"/>
    <w:rsid w:val="00706101"/>
    <w:rsid w:val="00706514"/>
    <w:rsid w:val="00706DCB"/>
    <w:rsid w:val="00707072"/>
    <w:rsid w:val="00707D61"/>
    <w:rsid w:val="00710460"/>
    <w:rsid w:val="007114C6"/>
    <w:rsid w:val="00712287"/>
    <w:rsid w:val="00712772"/>
    <w:rsid w:val="00714439"/>
    <w:rsid w:val="007148D3"/>
    <w:rsid w:val="00714BDE"/>
    <w:rsid w:val="00715B9A"/>
    <w:rsid w:val="00715C78"/>
    <w:rsid w:val="00715E19"/>
    <w:rsid w:val="00716EEB"/>
    <w:rsid w:val="007201C3"/>
    <w:rsid w:val="0072037F"/>
    <w:rsid w:val="00720B4C"/>
    <w:rsid w:val="00720C5A"/>
    <w:rsid w:val="00723B10"/>
    <w:rsid w:val="007241FC"/>
    <w:rsid w:val="007257D0"/>
    <w:rsid w:val="00726799"/>
    <w:rsid w:val="0072697D"/>
    <w:rsid w:val="00726EA6"/>
    <w:rsid w:val="00727208"/>
    <w:rsid w:val="00727680"/>
    <w:rsid w:val="00732354"/>
    <w:rsid w:val="0073264F"/>
    <w:rsid w:val="00734496"/>
    <w:rsid w:val="007348B1"/>
    <w:rsid w:val="00734B8E"/>
    <w:rsid w:val="00734DC3"/>
    <w:rsid w:val="0073597F"/>
    <w:rsid w:val="00736218"/>
    <w:rsid w:val="007362A6"/>
    <w:rsid w:val="00736A5A"/>
    <w:rsid w:val="00736D7D"/>
    <w:rsid w:val="00736F35"/>
    <w:rsid w:val="00740982"/>
    <w:rsid w:val="00740C60"/>
    <w:rsid w:val="00740E58"/>
    <w:rsid w:val="007410DB"/>
    <w:rsid w:val="00741605"/>
    <w:rsid w:val="00741957"/>
    <w:rsid w:val="00741CD0"/>
    <w:rsid w:val="0074274F"/>
    <w:rsid w:val="00743E95"/>
    <w:rsid w:val="007445A0"/>
    <w:rsid w:val="0074524B"/>
    <w:rsid w:val="00746D90"/>
    <w:rsid w:val="0074754A"/>
    <w:rsid w:val="0074782E"/>
    <w:rsid w:val="00747CE9"/>
    <w:rsid w:val="00747D8B"/>
    <w:rsid w:val="007500DB"/>
    <w:rsid w:val="00750586"/>
    <w:rsid w:val="007509BD"/>
    <w:rsid w:val="00750DAA"/>
    <w:rsid w:val="00751228"/>
    <w:rsid w:val="00751308"/>
    <w:rsid w:val="00751397"/>
    <w:rsid w:val="00751CEC"/>
    <w:rsid w:val="007530B8"/>
    <w:rsid w:val="00753940"/>
    <w:rsid w:val="00753A76"/>
    <w:rsid w:val="00753AE3"/>
    <w:rsid w:val="00754CCD"/>
    <w:rsid w:val="00754D49"/>
    <w:rsid w:val="00755DD6"/>
    <w:rsid w:val="0075612A"/>
    <w:rsid w:val="007564CD"/>
    <w:rsid w:val="007571E1"/>
    <w:rsid w:val="00757A16"/>
    <w:rsid w:val="00757F83"/>
    <w:rsid w:val="007604B2"/>
    <w:rsid w:val="00761AE9"/>
    <w:rsid w:val="007627F3"/>
    <w:rsid w:val="00765281"/>
    <w:rsid w:val="007652DE"/>
    <w:rsid w:val="007668B6"/>
    <w:rsid w:val="00766BAD"/>
    <w:rsid w:val="00766CA7"/>
    <w:rsid w:val="00767360"/>
    <w:rsid w:val="00767BCF"/>
    <w:rsid w:val="007704F0"/>
    <w:rsid w:val="007708B5"/>
    <w:rsid w:val="007709A2"/>
    <w:rsid w:val="00770C01"/>
    <w:rsid w:val="00771464"/>
    <w:rsid w:val="007729A2"/>
    <w:rsid w:val="007738C4"/>
    <w:rsid w:val="00773E75"/>
    <w:rsid w:val="007755F2"/>
    <w:rsid w:val="007759DC"/>
    <w:rsid w:val="00776971"/>
    <w:rsid w:val="00776AAA"/>
    <w:rsid w:val="00780A80"/>
    <w:rsid w:val="0078177E"/>
    <w:rsid w:val="007817F0"/>
    <w:rsid w:val="007828ED"/>
    <w:rsid w:val="0078304C"/>
    <w:rsid w:val="00783673"/>
    <w:rsid w:val="00784075"/>
    <w:rsid w:val="00785490"/>
    <w:rsid w:val="007925EA"/>
    <w:rsid w:val="007926D6"/>
    <w:rsid w:val="00792AEC"/>
    <w:rsid w:val="00792B2F"/>
    <w:rsid w:val="00793C2C"/>
    <w:rsid w:val="00793CD8"/>
    <w:rsid w:val="007944B8"/>
    <w:rsid w:val="007953D1"/>
    <w:rsid w:val="00795490"/>
    <w:rsid w:val="00795C92"/>
    <w:rsid w:val="00796231"/>
    <w:rsid w:val="00796A3F"/>
    <w:rsid w:val="00796B89"/>
    <w:rsid w:val="00796DA0"/>
    <w:rsid w:val="007A1CB3"/>
    <w:rsid w:val="007A306F"/>
    <w:rsid w:val="007A43A6"/>
    <w:rsid w:val="007A4C37"/>
    <w:rsid w:val="007A4F99"/>
    <w:rsid w:val="007A52E1"/>
    <w:rsid w:val="007A58A6"/>
    <w:rsid w:val="007A61C0"/>
    <w:rsid w:val="007A6336"/>
    <w:rsid w:val="007A6484"/>
    <w:rsid w:val="007A74C5"/>
    <w:rsid w:val="007A74F8"/>
    <w:rsid w:val="007B0536"/>
    <w:rsid w:val="007B11CB"/>
    <w:rsid w:val="007B1766"/>
    <w:rsid w:val="007B188A"/>
    <w:rsid w:val="007B1A8E"/>
    <w:rsid w:val="007B255B"/>
    <w:rsid w:val="007B3D2D"/>
    <w:rsid w:val="007B3D80"/>
    <w:rsid w:val="007B40F9"/>
    <w:rsid w:val="007B50AE"/>
    <w:rsid w:val="007B51DF"/>
    <w:rsid w:val="007B70CD"/>
    <w:rsid w:val="007C05DD"/>
    <w:rsid w:val="007C0B2F"/>
    <w:rsid w:val="007C0F7D"/>
    <w:rsid w:val="007C138C"/>
    <w:rsid w:val="007C1ADD"/>
    <w:rsid w:val="007C2101"/>
    <w:rsid w:val="007C3A73"/>
    <w:rsid w:val="007C3D18"/>
    <w:rsid w:val="007C4DEE"/>
    <w:rsid w:val="007C5210"/>
    <w:rsid w:val="007C60BF"/>
    <w:rsid w:val="007C621D"/>
    <w:rsid w:val="007C62D5"/>
    <w:rsid w:val="007C6613"/>
    <w:rsid w:val="007C6A07"/>
    <w:rsid w:val="007C75A1"/>
    <w:rsid w:val="007C77A5"/>
    <w:rsid w:val="007D04E5"/>
    <w:rsid w:val="007D2036"/>
    <w:rsid w:val="007D21EE"/>
    <w:rsid w:val="007D2253"/>
    <w:rsid w:val="007D2500"/>
    <w:rsid w:val="007D5901"/>
    <w:rsid w:val="007D632F"/>
    <w:rsid w:val="007D69AD"/>
    <w:rsid w:val="007D7526"/>
    <w:rsid w:val="007D7821"/>
    <w:rsid w:val="007E0A5F"/>
    <w:rsid w:val="007E1C61"/>
    <w:rsid w:val="007E20E2"/>
    <w:rsid w:val="007E26DF"/>
    <w:rsid w:val="007E2CA0"/>
    <w:rsid w:val="007E347E"/>
    <w:rsid w:val="007E4610"/>
    <w:rsid w:val="007E4715"/>
    <w:rsid w:val="007E505B"/>
    <w:rsid w:val="007E51F4"/>
    <w:rsid w:val="007E59AC"/>
    <w:rsid w:val="007E7091"/>
    <w:rsid w:val="007E76EB"/>
    <w:rsid w:val="007F0063"/>
    <w:rsid w:val="007F0B35"/>
    <w:rsid w:val="007F233B"/>
    <w:rsid w:val="007F2700"/>
    <w:rsid w:val="007F30B8"/>
    <w:rsid w:val="007F41D9"/>
    <w:rsid w:val="007F433C"/>
    <w:rsid w:val="007F5A15"/>
    <w:rsid w:val="007F5DA5"/>
    <w:rsid w:val="007F7182"/>
    <w:rsid w:val="0080157E"/>
    <w:rsid w:val="00801692"/>
    <w:rsid w:val="0080281E"/>
    <w:rsid w:val="008034DC"/>
    <w:rsid w:val="00803FAE"/>
    <w:rsid w:val="0080605F"/>
    <w:rsid w:val="0080686E"/>
    <w:rsid w:val="00806F03"/>
    <w:rsid w:val="0080749A"/>
    <w:rsid w:val="00807786"/>
    <w:rsid w:val="00807B99"/>
    <w:rsid w:val="00807D9A"/>
    <w:rsid w:val="00807E0F"/>
    <w:rsid w:val="00810B74"/>
    <w:rsid w:val="00811FCB"/>
    <w:rsid w:val="0081322E"/>
    <w:rsid w:val="008146AA"/>
    <w:rsid w:val="00814BC8"/>
    <w:rsid w:val="008158D6"/>
    <w:rsid w:val="008166DA"/>
    <w:rsid w:val="00816AC9"/>
    <w:rsid w:val="00817196"/>
    <w:rsid w:val="0081740E"/>
    <w:rsid w:val="00817CD8"/>
    <w:rsid w:val="0082019C"/>
    <w:rsid w:val="008204EC"/>
    <w:rsid w:val="008207A3"/>
    <w:rsid w:val="00820AC4"/>
    <w:rsid w:val="0082144E"/>
    <w:rsid w:val="008235D4"/>
    <w:rsid w:val="008235DB"/>
    <w:rsid w:val="00824AB4"/>
    <w:rsid w:val="00825A2D"/>
    <w:rsid w:val="00825C42"/>
    <w:rsid w:val="00825D25"/>
    <w:rsid w:val="008264C9"/>
    <w:rsid w:val="00826580"/>
    <w:rsid w:val="00826EFA"/>
    <w:rsid w:val="00826F74"/>
    <w:rsid w:val="00827D6F"/>
    <w:rsid w:val="00827E7A"/>
    <w:rsid w:val="00830BF4"/>
    <w:rsid w:val="00830F82"/>
    <w:rsid w:val="00833087"/>
    <w:rsid w:val="00833C0D"/>
    <w:rsid w:val="0083418D"/>
    <w:rsid w:val="008342B5"/>
    <w:rsid w:val="008346B8"/>
    <w:rsid w:val="00835719"/>
    <w:rsid w:val="008376AC"/>
    <w:rsid w:val="00840B41"/>
    <w:rsid w:val="0084233C"/>
    <w:rsid w:val="008437EA"/>
    <w:rsid w:val="00843818"/>
    <w:rsid w:val="008444E8"/>
    <w:rsid w:val="00844B30"/>
    <w:rsid w:val="00844E80"/>
    <w:rsid w:val="00845688"/>
    <w:rsid w:val="00846FE7"/>
    <w:rsid w:val="008471E6"/>
    <w:rsid w:val="008473D2"/>
    <w:rsid w:val="008477BC"/>
    <w:rsid w:val="00850C93"/>
    <w:rsid w:val="00852E8D"/>
    <w:rsid w:val="00853945"/>
    <w:rsid w:val="00853BF2"/>
    <w:rsid w:val="00855C09"/>
    <w:rsid w:val="00856911"/>
    <w:rsid w:val="0085691C"/>
    <w:rsid w:val="00856C1A"/>
    <w:rsid w:val="008573EE"/>
    <w:rsid w:val="00860A29"/>
    <w:rsid w:val="00861E5F"/>
    <w:rsid w:val="008630CF"/>
    <w:rsid w:val="008631B8"/>
    <w:rsid w:val="008632BD"/>
    <w:rsid w:val="008638E2"/>
    <w:rsid w:val="008650F7"/>
    <w:rsid w:val="008675EC"/>
    <w:rsid w:val="008677FD"/>
    <w:rsid w:val="00867C22"/>
    <w:rsid w:val="00867F53"/>
    <w:rsid w:val="008706D4"/>
    <w:rsid w:val="00870F8A"/>
    <w:rsid w:val="008719A4"/>
    <w:rsid w:val="00871D23"/>
    <w:rsid w:val="00874232"/>
    <w:rsid w:val="00874312"/>
    <w:rsid w:val="0087437C"/>
    <w:rsid w:val="00874B6A"/>
    <w:rsid w:val="00875665"/>
    <w:rsid w:val="00875CD7"/>
    <w:rsid w:val="00875EF2"/>
    <w:rsid w:val="00876174"/>
    <w:rsid w:val="00876B4D"/>
    <w:rsid w:val="0087768E"/>
    <w:rsid w:val="00877F18"/>
    <w:rsid w:val="00880EEF"/>
    <w:rsid w:val="008811A7"/>
    <w:rsid w:val="0088341A"/>
    <w:rsid w:val="00884977"/>
    <w:rsid w:val="008872CA"/>
    <w:rsid w:val="00887AB2"/>
    <w:rsid w:val="008901F5"/>
    <w:rsid w:val="00893822"/>
    <w:rsid w:val="008941E3"/>
    <w:rsid w:val="00894717"/>
    <w:rsid w:val="00894A88"/>
    <w:rsid w:val="00895386"/>
    <w:rsid w:val="00895A5A"/>
    <w:rsid w:val="00897624"/>
    <w:rsid w:val="00897967"/>
    <w:rsid w:val="00897DE1"/>
    <w:rsid w:val="008A09ED"/>
    <w:rsid w:val="008A0BD2"/>
    <w:rsid w:val="008A16B8"/>
    <w:rsid w:val="008A21FF"/>
    <w:rsid w:val="008A25E4"/>
    <w:rsid w:val="008A2CE2"/>
    <w:rsid w:val="008A30AC"/>
    <w:rsid w:val="008A317A"/>
    <w:rsid w:val="008A34B4"/>
    <w:rsid w:val="008A44B8"/>
    <w:rsid w:val="008A51A8"/>
    <w:rsid w:val="008A536A"/>
    <w:rsid w:val="008A54C7"/>
    <w:rsid w:val="008A59A2"/>
    <w:rsid w:val="008A5EE5"/>
    <w:rsid w:val="008A75D6"/>
    <w:rsid w:val="008A77D8"/>
    <w:rsid w:val="008B0483"/>
    <w:rsid w:val="008B089C"/>
    <w:rsid w:val="008B120C"/>
    <w:rsid w:val="008B1C20"/>
    <w:rsid w:val="008B2193"/>
    <w:rsid w:val="008B3A27"/>
    <w:rsid w:val="008B4277"/>
    <w:rsid w:val="008B474E"/>
    <w:rsid w:val="008B51A0"/>
    <w:rsid w:val="008B592A"/>
    <w:rsid w:val="008B631F"/>
    <w:rsid w:val="008B706F"/>
    <w:rsid w:val="008B7B5C"/>
    <w:rsid w:val="008C0302"/>
    <w:rsid w:val="008C037B"/>
    <w:rsid w:val="008C064A"/>
    <w:rsid w:val="008C0C99"/>
    <w:rsid w:val="008C0FC6"/>
    <w:rsid w:val="008C2017"/>
    <w:rsid w:val="008C3D15"/>
    <w:rsid w:val="008C4009"/>
    <w:rsid w:val="008C4958"/>
    <w:rsid w:val="008C4BAA"/>
    <w:rsid w:val="008C5F13"/>
    <w:rsid w:val="008C6264"/>
    <w:rsid w:val="008C6AE8"/>
    <w:rsid w:val="008C7573"/>
    <w:rsid w:val="008C7E75"/>
    <w:rsid w:val="008D0013"/>
    <w:rsid w:val="008D00A5"/>
    <w:rsid w:val="008D34F1"/>
    <w:rsid w:val="008D39D8"/>
    <w:rsid w:val="008D4794"/>
    <w:rsid w:val="008D4DC4"/>
    <w:rsid w:val="008D51B0"/>
    <w:rsid w:val="008D591D"/>
    <w:rsid w:val="008D600C"/>
    <w:rsid w:val="008D6600"/>
    <w:rsid w:val="008D6D1A"/>
    <w:rsid w:val="008D6E51"/>
    <w:rsid w:val="008D7C4A"/>
    <w:rsid w:val="008E065E"/>
    <w:rsid w:val="008E0927"/>
    <w:rsid w:val="008E1909"/>
    <w:rsid w:val="008E2481"/>
    <w:rsid w:val="008E2676"/>
    <w:rsid w:val="008E2ABF"/>
    <w:rsid w:val="008E3D91"/>
    <w:rsid w:val="008E469B"/>
    <w:rsid w:val="008F14FB"/>
    <w:rsid w:val="008F1DF2"/>
    <w:rsid w:val="008F1EAB"/>
    <w:rsid w:val="008F33DC"/>
    <w:rsid w:val="008F477F"/>
    <w:rsid w:val="008F4A3D"/>
    <w:rsid w:val="008F5190"/>
    <w:rsid w:val="008F55BD"/>
    <w:rsid w:val="008F575B"/>
    <w:rsid w:val="008F5985"/>
    <w:rsid w:val="008F5B59"/>
    <w:rsid w:val="008F70BB"/>
    <w:rsid w:val="008F7ECF"/>
    <w:rsid w:val="0090044A"/>
    <w:rsid w:val="00900682"/>
    <w:rsid w:val="00901412"/>
    <w:rsid w:val="00901B91"/>
    <w:rsid w:val="00902350"/>
    <w:rsid w:val="00902F0D"/>
    <w:rsid w:val="00903039"/>
    <w:rsid w:val="00903220"/>
    <w:rsid w:val="0090336B"/>
    <w:rsid w:val="0090412D"/>
    <w:rsid w:val="0090418D"/>
    <w:rsid w:val="009053AA"/>
    <w:rsid w:val="009054A6"/>
    <w:rsid w:val="00905900"/>
    <w:rsid w:val="0090601D"/>
    <w:rsid w:val="00906939"/>
    <w:rsid w:val="0090796E"/>
    <w:rsid w:val="00907B74"/>
    <w:rsid w:val="00910494"/>
    <w:rsid w:val="00910513"/>
    <w:rsid w:val="00910B7D"/>
    <w:rsid w:val="00911819"/>
    <w:rsid w:val="00911DFB"/>
    <w:rsid w:val="009138B0"/>
    <w:rsid w:val="009139D9"/>
    <w:rsid w:val="00914AD8"/>
    <w:rsid w:val="009153CF"/>
    <w:rsid w:val="00915609"/>
    <w:rsid w:val="00915C7E"/>
    <w:rsid w:val="00915EF8"/>
    <w:rsid w:val="00916019"/>
    <w:rsid w:val="00916079"/>
    <w:rsid w:val="009179DE"/>
    <w:rsid w:val="00917CE9"/>
    <w:rsid w:val="00920BF2"/>
    <w:rsid w:val="009216EA"/>
    <w:rsid w:val="00922010"/>
    <w:rsid w:val="009224B9"/>
    <w:rsid w:val="009229E4"/>
    <w:rsid w:val="00924827"/>
    <w:rsid w:val="00924E0C"/>
    <w:rsid w:val="00925280"/>
    <w:rsid w:val="009259E6"/>
    <w:rsid w:val="00925DFC"/>
    <w:rsid w:val="009275F4"/>
    <w:rsid w:val="009303CA"/>
    <w:rsid w:val="00931964"/>
    <w:rsid w:val="00931997"/>
    <w:rsid w:val="00931BD9"/>
    <w:rsid w:val="00932259"/>
    <w:rsid w:val="009325C0"/>
    <w:rsid w:val="00933C60"/>
    <w:rsid w:val="00935FA0"/>
    <w:rsid w:val="009368F3"/>
    <w:rsid w:val="0093709E"/>
    <w:rsid w:val="0093734B"/>
    <w:rsid w:val="009379E9"/>
    <w:rsid w:val="00941636"/>
    <w:rsid w:val="00943742"/>
    <w:rsid w:val="00943C39"/>
    <w:rsid w:val="0094483C"/>
    <w:rsid w:val="00944C38"/>
    <w:rsid w:val="00945552"/>
    <w:rsid w:val="00945C05"/>
    <w:rsid w:val="009465F0"/>
    <w:rsid w:val="00946945"/>
    <w:rsid w:val="00947713"/>
    <w:rsid w:val="0095003F"/>
    <w:rsid w:val="00950332"/>
    <w:rsid w:val="00950AB6"/>
    <w:rsid w:val="00950DE7"/>
    <w:rsid w:val="00951B41"/>
    <w:rsid w:val="0095361C"/>
    <w:rsid w:val="0095381F"/>
    <w:rsid w:val="00953920"/>
    <w:rsid w:val="00953D47"/>
    <w:rsid w:val="009540D7"/>
    <w:rsid w:val="00954C69"/>
    <w:rsid w:val="00955ADE"/>
    <w:rsid w:val="0095638D"/>
    <w:rsid w:val="009563DA"/>
    <w:rsid w:val="0095681E"/>
    <w:rsid w:val="009572D4"/>
    <w:rsid w:val="00957A92"/>
    <w:rsid w:val="00957EB1"/>
    <w:rsid w:val="0096071C"/>
    <w:rsid w:val="00961921"/>
    <w:rsid w:val="00963C0F"/>
    <w:rsid w:val="0096430A"/>
    <w:rsid w:val="009646B3"/>
    <w:rsid w:val="0096554B"/>
    <w:rsid w:val="00965680"/>
    <w:rsid w:val="0096584A"/>
    <w:rsid w:val="00965CAE"/>
    <w:rsid w:val="00966365"/>
    <w:rsid w:val="00966DD4"/>
    <w:rsid w:val="00971377"/>
    <w:rsid w:val="00971850"/>
    <w:rsid w:val="00971F08"/>
    <w:rsid w:val="00971F1F"/>
    <w:rsid w:val="00972EE0"/>
    <w:rsid w:val="00973A38"/>
    <w:rsid w:val="0097603D"/>
    <w:rsid w:val="00976949"/>
    <w:rsid w:val="00976A45"/>
    <w:rsid w:val="00980477"/>
    <w:rsid w:val="00983597"/>
    <w:rsid w:val="0098468E"/>
    <w:rsid w:val="00985188"/>
    <w:rsid w:val="00985253"/>
    <w:rsid w:val="009853B3"/>
    <w:rsid w:val="00990630"/>
    <w:rsid w:val="009908FA"/>
    <w:rsid w:val="00991761"/>
    <w:rsid w:val="00991C49"/>
    <w:rsid w:val="00992094"/>
    <w:rsid w:val="00992A9B"/>
    <w:rsid w:val="00993761"/>
    <w:rsid w:val="00993AF1"/>
    <w:rsid w:val="00994DCA"/>
    <w:rsid w:val="00995564"/>
    <w:rsid w:val="009956BB"/>
    <w:rsid w:val="00995A6A"/>
    <w:rsid w:val="009960EC"/>
    <w:rsid w:val="009970DD"/>
    <w:rsid w:val="009A0367"/>
    <w:rsid w:val="009A0AD1"/>
    <w:rsid w:val="009A0D77"/>
    <w:rsid w:val="009A0FBA"/>
    <w:rsid w:val="009A11AC"/>
    <w:rsid w:val="009A1601"/>
    <w:rsid w:val="009A329D"/>
    <w:rsid w:val="009A3997"/>
    <w:rsid w:val="009A3A4C"/>
    <w:rsid w:val="009A3BB6"/>
    <w:rsid w:val="009A462D"/>
    <w:rsid w:val="009A574C"/>
    <w:rsid w:val="009A59AD"/>
    <w:rsid w:val="009A5CBA"/>
    <w:rsid w:val="009A61D5"/>
    <w:rsid w:val="009A6825"/>
    <w:rsid w:val="009A697D"/>
    <w:rsid w:val="009A6CDE"/>
    <w:rsid w:val="009A7760"/>
    <w:rsid w:val="009A7F45"/>
    <w:rsid w:val="009B1F30"/>
    <w:rsid w:val="009B2320"/>
    <w:rsid w:val="009B2BBA"/>
    <w:rsid w:val="009B35EE"/>
    <w:rsid w:val="009B3AC2"/>
    <w:rsid w:val="009B4DF4"/>
    <w:rsid w:val="009B564E"/>
    <w:rsid w:val="009B5C4D"/>
    <w:rsid w:val="009B64B8"/>
    <w:rsid w:val="009B69C3"/>
    <w:rsid w:val="009B7E87"/>
    <w:rsid w:val="009C0169"/>
    <w:rsid w:val="009C1775"/>
    <w:rsid w:val="009C19D5"/>
    <w:rsid w:val="009C20ED"/>
    <w:rsid w:val="009C2175"/>
    <w:rsid w:val="009C293A"/>
    <w:rsid w:val="009C33AD"/>
    <w:rsid w:val="009C403E"/>
    <w:rsid w:val="009C6A5D"/>
    <w:rsid w:val="009C6DD0"/>
    <w:rsid w:val="009D3132"/>
    <w:rsid w:val="009D3C06"/>
    <w:rsid w:val="009D4FF0"/>
    <w:rsid w:val="009D6E55"/>
    <w:rsid w:val="009D703C"/>
    <w:rsid w:val="009D718F"/>
    <w:rsid w:val="009D741D"/>
    <w:rsid w:val="009E068F"/>
    <w:rsid w:val="009E14E0"/>
    <w:rsid w:val="009E2551"/>
    <w:rsid w:val="009E35DB"/>
    <w:rsid w:val="009E38F2"/>
    <w:rsid w:val="009E47A3"/>
    <w:rsid w:val="009E4E29"/>
    <w:rsid w:val="009E559F"/>
    <w:rsid w:val="009E71B2"/>
    <w:rsid w:val="009E7294"/>
    <w:rsid w:val="009E74DC"/>
    <w:rsid w:val="009E753B"/>
    <w:rsid w:val="009F08F3"/>
    <w:rsid w:val="009F2F47"/>
    <w:rsid w:val="009F3105"/>
    <w:rsid w:val="009F344F"/>
    <w:rsid w:val="009F386C"/>
    <w:rsid w:val="009F3BA1"/>
    <w:rsid w:val="009F425F"/>
    <w:rsid w:val="009F4850"/>
    <w:rsid w:val="009F51FB"/>
    <w:rsid w:val="009F576D"/>
    <w:rsid w:val="009F6202"/>
    <w:rsid w:val="009F75AC"/>
    <w:rsid w:val="009F7D97"/>
    <w:rsid w:val="00A00026"/>
    <w:rsid w:val="00A01728"/>
    <w:rsid w:val="00A024E6"/>
    <w:rsid w:val="00A030A2"/>
    <w:rsid w:val="00A0318C"/>
    <w:rsid w:val="00A031D8"/>
    <w:rsid w:val="00A03334"/>
    <w:rsid w:val="00A04336"/>
    <w:rsid w:val="00A04835"/>
    <w:rsid w:val="00A048A8"/>
    <w:rsid w:val="00A04BBE"/>
    <w:rsid w:val="00A04F49"/>
    <w:rsid w:val="00A051E3"/>
    <w:rsid w:val="00A05F92"/>
    <w:rsid w:val="00A0672F"/>
    <w:rsid w:val="00A06AEC"/>
    <w:rsid w:val="00A108CB"/>
    <w:rsid w:val="00A109AA"/>
    <w:rsid w:val="00A114B9"/>
    <w:rsid w:val="00A118F1"/>
    <w:rsid w:val="00A12761"/>
    <w:rsid w:val="00A13C96"/>
    <w:rsid w:val="00A13E54"/>
    <w:rsid w:val="00A14094"/>
    <w:rsid w:val="00A14491"/>
    <w:rsid w:val="00A15084"/>
    <w:rsid w:val="00A16453"/>
    <w:rsid w:val="00A16B98"/>
    <w:rsid w:val="00A179C2"/>
    <w:rsid w:val="00A17F63"/>
    <w:rsid w:val="00A201C2"/>
    <w:rsid w:val="00A214E9"/>
    <w:rsid w:val="00A2193B"/>
    <w:rsid w:val="00A21AC8"/>
    <w:rsid w:val="00A21B0B"/>
    <w:rsid w:val="00A22454"/>
    <w:rsid w:val="00A2351A"/>
    <w:rsid w:val="00A24187"/>
    <w:rsid w:val="00A244C8"/>
    <w:rsid w:val="00A264A9"/>
    <w:rsid w:val="00A26A30"/>
    <w:rsid w:val="00A26D86"/>
    <w:rsid w:val="00A26DCF"/>
    <w:rsid w:val="00A274AF"/>
    <w:rsid w:val="00A27785"/>
    <w:rsid w:val="00A27C6F"/>
    <w:rsid w:val="00A30187"/>
    <w:rsid w:val="00A331A9"/>
    <w:rsid w:val="00A335BE"/>
    <w:rsid w:val="00A33EC3"/>
    <w:rsid w:val="00A3414C"/>
    <w:rsid w:val="00A3448A"/>
    <w:rsid w:val="00A346CA"/>
    <w:rsid w:val="00A36297"/>
    <w:rsid w:val="00A36AAB"/>
    <w:rsid w:val="00A36BC0"/>
    <w:rsid w:val="00A37C60"/>
    <w:rsid w:val="00A400A0"/>
    <w:rsid w:val="00A40FAC"/>
    <w:rsid w:val="00A41781"/>
    <w:rsid w:val="00A41C22"/>
    <w:rsid w:val="00A41E2B"/>
    <w:rsid w:val="00A420E7"/>
    <w:rsid w:val="00A434C3"/>
    <w:rsid w:val="00A44AD1"/>
    <w:rsid w:val="00A44D3C"/>
    <w:rsid w:val="00A45230"/>
    <w:rsid w:val="00A45B74"/>
    <w:rsid w:val="00A472B7"/>
    <w:rsid w:val="00A50BA9"/>
    <w:rsid w:val="00A51414"/>
    <w:rsid w:val="00A51647"/>
    <w:rsid w:val="00A51A20"/>
    <w:rsid w:val="00A52E1D"/>
    <w:rsid w:val="00A535F4"/>
    <w:rsid w:val="00A5471C"/>
    <w:rsid w:val="00A57396"/>
    <w:rsid w:val="00A60E6D"/>
    <w:rsid w:val="00A61499"/>
    <w:rsid w:val="00A6181A"/>
    <w:rsid w:val="00A6215C"/>
    <w:rsid w:val="00A62A77"/>
    <w:rsid w:val="00A63167"/>
    <w:rsid w:val="00A63483"/>
    <w:rsid w:val="00A6401B"/>
    <w:rsid w:val="00A6537A"/>
    <w:rsid w:val="00A655E7"/>
    <w:rsid w:val="00A657D7"/>
    <w:rsid w:val="00A660AC"/>
    <w:rsid w:val="00A67E6C"/>
    <w:rsid w:val="00A70E40"/>
    <w:rsid w:val="00A70E7A"/>
    <w:rsid w:val="00A7115B"/>
    <w:rsid w:val="00A71B99"/>
    <w:rsid w:val="00A72376"/>
    <w:rsid w:val="00A7295A"/>
    <w:rsid w:val="00A730C1"/>
    <w:rsid w:val="00A739D0"/>
    <w:rsid w:val="00A74B68"/>
    <w:rsid w:val="00A75272"/>
    <w:rsid w:val="00A75559"/>
    <w:rsid w:val="00A76041"/>
    <w:rsid w:val="00A761D4"/>
    <w:rsid w:val="00A767A7"/>
    <w:rsid w:val="00A769C9"/>
    <w:rsid w:val="00A7722D"/>
    <w:rsid w:val="00A7735D"/>
    <w:rsid w:val="00A77C79"/>
    <w:rsid w:val="00A77EC4"/>
    <w:rsid w:val="00A809A4"/>
    <w:rsid w:val="00A81061"/>
    <w:rsid w:val="00A831EE"/>
    <w:rsid w:val="00A83603"/>
    <w:rsid w:val="00A838E6"/>
    <w:rsid w:val="00A867C0"/>
    <w:rsid w:val="00A92879"/>
    <w:rsid w:val="00A92C63"/>
    <w:rsid w:val="00A9442A"/>
    <w:rsid w:val="00A9671F"/>
    <w:rsid w:val="00AA016F"/>
    <w:rsid w:val="00AA01DE"/>
    <w:rsid w:val="00AA09FF"/>
    <w:rsid w:val="00AA1ED6"/>
    <w:rsid w:val="00AA2CED"/>
    <w:rsid w:val="00AA51D6"/>
    <w:rsid w:val="00AA539C"/>
    <w:rsid w:val="00AA58F9"/>
    <w:rsid w:val="00AA77B8"/>
    <w:rsid w:val="00AB0AD8"/>
    <w:rsid w:val="00AB0B5F"/>
    <w:rsid w:val="00AB0BC8"/>
    <w:rsid w:val="00AB11CA"/>
    <w:rsid w:val="00AB14D9"/>
    <w:rsid w:val="00AB17BA"/>
    <w:rsid w:val="00AB1F2A"/>
    <w:rsid w:val="00AB443F"/>
    <w:rsid w:val="00AB4AB8"/>
    <w:rsid w:val="00AB5518"/>
    <w:rsid w:val="00AB655E"/>
    <w:rsid w:val="00AC007F"/>
    <w:rsid w:val="00AC0841"/>
    <w:rsid w:val="00AC0B07"/>
    <w:rsid w:val="00AC1DF5"/>
    <w:rsid w:val="00AC206A"/>
    <w:rsid w:val="00AC2A4A"/>
    <w:rsid w:val="00AC2ECD"/>
    <w:rsid w:val="00AC3119"/>
    <w:rsid w:val="00AC3D2F"/>
    <w:rsid w:val="00AC3DB2"/>
    <w:rsid w:val="00AC4762"/>
    <w:rsid w:val="00AC49FB"/>
    <w:rsid w:val="00AC5A10"/>
    <w:rsid w:val="00AC6A54"/>
    <w:rsid w:val="00AC6FCD"/>
    <w:rsid w:val="00AD07EE"/>
    <w:rsid w:val="00AD0AA3"/>
    <w:rsid w:val="00AD0B8A"/>
    <w:rsid w:val="00AD3B07"/>
    <w:rsid w:val="00AD3F94"/>
    <w:rsid w:val="00AD4A5A"/>
    <w:rsid w:val="00AD5276"/>
    <w:rsid w:val="00AD5508"/>
    <w:rsid w:val="00AD7A9C"/>
    <w:rsid w:val="00AD7F83"/>
    <w:rsid w:val="00AE0E7A"/>
    <w:rsid w:val="00AE0EFE"/>
    <w:rsid w:val="00AE10D8"/>
    <w:rsid w:val="00AE27AC"/>
    <w:rsid w:val="00AE2AA9"/>
    <w:rsid w:val="00AE30AD"/>
    <w:rsid w:val="00AE358A"/>
    <w:rsid w:val="00AE390C"/>
    <w:rsid w:val="00AE394D"/>
    <w:rsid w:val="00AE3FF2"/>
    <w:rsid w:val="00AE40E0"/>
    <w:rsid w:val="00AE411E"/>
    <w:rsid w:val="00AE416A"/>
    <w:rsid w:val="00AE4DBA"/>
    <w:rsid w:val="00AE4E57"/>
    <w:rsid w:val="00AE4F07"/>
    <w:rsid w:val="00AE5880"/>
    <w:rsid w:val="00AE5D2A"/>
    <w:rsid w:val="00AE6397"/>
    <w:rsid w:val="00AE72EF"/>
    <w:rsid w:val="00AE7C28"/>
    <w:rsid w:val="00AE7FBB"/>
    <w:rsid w:val="00AF063E"/>
    <w:rsid w:val="00AF1C5D"/>
    <w:rsid w:val="00AF2A6E"/>
    <w:rsid w:val="00AF2AD1"/>
    <w:rsid w:val="00AF2D31"/>
    <w:rsid w:val="00AF31E3"/>
    <w:rsid w:val="00AF42D7"/>
    <w:rsid w:val="00AF5975"/>
    <w:rsid w:val="00AF717F"/>
    <w:rsid w:val="00AF7647"/>
    <w:rsid w:val="00B00149"/>
    <w:rsid w:val="00B006FE"/>
    <w:rsid w:val="00B007CB"/>
    <w:rsid w:val="00B009C0"/>
    <w:rsid w:val="00B01A18"/>
    <w:rsid w:val="00B021FE"/>
    <w:rsid w:val="00B02320"/>
    <w:rsid w:val="00B02AA9"/>
    <w:rsid w:val="00B02FA3"/>
    <w:rsid w:val="00B03312"/>
    <w:rsid w:val="00B0373F"/>
    <w:rsid w:val="00B043EE"/>
    <w:rsid w:val="00B04873"/>
    <w:rsid w:val="00B04B1A"/>
    <w:rsid w:val="00B04D3C"/>
    <w:rsid w:val="00B05084"/>
    <w:rsid w:val="00B053AE"/>
    <w:rsid w:val="00B05AAB"/>
    <w:rsid w:val="00B05DF3"/>
    <w:rsid w:val="00B06019"/>
    <w:rsid w:val="00B0663D"/>
    <w:rsid w:val="00B07436"/>
    <w:rsid w:val="00B1012B"/>
    <w:rsid w:val="00B1095C"/>
    <w:rsid w:val="00B113FC"/>
    <w:rsid w:val="00B11841"/>
    <w:rsid w:val="00B1541E"/>
    <w:rsid w:val="00B157F9"/>
    <w:rsid w:val="00B15C5A"/>
    <w:rsid w:val="00B15C8F"/>
    <w:rsid w:val="00B172F9"/>
    <w:rsid w:val="00B17D91"/>
    <w:rsid w:val="00B17F2B"/>
    <w:rsid w:val="00B20256"/>
    <w:rsid w:val="00B20362"/>
    <w:rsid w:val="00B20D09"/>
    <w:rsid w:val="00B218F1"/>
    <w:rsid w:val="00B22014"/>
    <w:rsid w:val="00B2229C"/>
    <w:rsid w:val="00B2402B"/>
    <w:rsid w:val="00B24590"/>
    <w:rsid w:val="00B2763F"/>
    <w:rsid w:val="00B27AAC"/>
    <w:rsid w:val="00B27BBA"/>
    <w:rsid w:val="00B30929"/>
    <w:rsid w:val="00B31780"/>
    <w:rsid w:val="00B31ACF"/>
    <w:rsid w:val="00B32910"/>
    <w:rsid w:val="00B32DDA"/>
    <w:rsid w:val="00B343FA"/>
    <w:rsid w:val="00B36290"/>
    <w:rsid w:val="00B36C5F"/>
    <w:rsid w:val="00B372AA"/>
    <w:rsid w:val="00B375EC"/>
    <w:rsid w:val="00B37EDB"/>
    <w:rsid w:val="00B40445"/>
    <w:rsid w:val="00B409E0"/>
    <w:rsid w:val="00B40F8C"/>
    <w:rsid w:val="00B41888"/>
    <w:rsid w:val="00B425AF"/>
    <w:rsid w:val="00B42CF3"/>
    <w:rsid w:val="00B430BF"/>
    <w:rsid w:val="00B43D1F"/>
    <w:rsid w:val="00B449A0"/>
    <w:rsid w:val="00B44B63"/>
    <w:rsid w:val="00B44BC8"/>
    <w:rsid w:val="00B45A52"/>
    <w:rsid w:val="00B46175"/>
    <w:rsid w:val="00B46F2C"/>
    <w:rsid w:val="00B47BB8"/>
    <w:rsid w:val="00B50B61"/>
    <w:rsid w:val="00B512FA"/>
    <w:rsid w:val="00B519FB"/>
    <w:rsid w:val="00B51A41"/>
    <w:rsid w:val="00B5252D"/>
    <w:rsid w:val="00B52580"/>
    <w:rsid w:val="00B52C14"/>
    <w:rsid w:val="00B52CFC"/>
    <w:rsid w:val="00B530C3"/>
    <w:rsid w:val="00B548B7"/>
    <w:rsid w:val="00B54A52"/>
    <w:rsid w:val="00B54F08"/>
    <w:rsid w:val="00B5623D"/>
    <w:rsid w:val="00B56CA2"/>
    <w:rsid w:val="00B56FBB"/>
    <w:rsid w:val="00B61E8B"/>
    <w:rsid w:val="00B62EC9"/>
    <w:rsid w:val="00B63169"/>
    <w:rsid w:val="00B64FBC"/>
    <w:rsid w:val="00B6500C"/>
    <w:rsid w:val="00B664C7"/>
    <w:rsid w:val="00B667EF"/>
    <w:rsid w:val="00B66E29"/>
    <w:rsid w:val="00B721CC"/>
    <w:rsid w:val="00B72245"/>
    <w:rsid w:val="00B72556"/>
    <w:rsid w:val="00B72647"/>
    <w:rsid w:val="00B733A4"/>
    <w:rsid w:val="00B739F6"/>
    <w:rsid w:val="00B76860"/>
    <w:rsid w:val="00B76B75"/>
    <w:rsid w:val="00B76CF7"/>
    <w:rsid w:val="00B76E74"/>
    <w:rsid w:val="00B773FA"/>
    <w:rsid w:val="00B8104D"/>
    <w:rsid w:val="00B8151C"/>
    <w:rsid w:val="00B81A6C"/>
    <w:rsid w:val="00B843B2"/>
    <w:rsid w:val="00B85DE5"/>
    <w:rsid w:val="00B86591"/>
    <w:rsid w:val="00B87CD4"/>
    <w:rsid w:val="00B90F73"/>
    <w:rsid w:val="00B914BA"/>
    <w:rsid w:val="00B926DD"/>
    <w:rsid w:val="00B93711"/>
    <w:rsid w:val="00B93B59"/>
    <w:rsid w:val="00B9406A"/>
    <w:rsid w:val="00B945B9"/>
    <w:rsid w:val="00B94D98"/>
    <w:rsid w:val="00B969A3"/>
    <w:rsid w:val="00B96B88"/>
    <w:rsid w:val="00B9736F"/>
    <w:rsid w:val="00B978A4"/>
    <w:rsid w:val="00B97B4A"/>
    <w:rsid w:val="00BA2280"/>
    <w:rsid w:val="00BA2A08"/>
    <w:rsid w:val="00BA302F"/>
    <w:rsid w:val="00BA35D4"/>
    <w:rsid w:val="00BA36FE"/>
    <w:rsid w:val="00BA4A96"/>
    <w:rsid w:val="00BA4FFB"/>
    <w:rsid w:val="00BA50BA"/>
    <w:rsid w:val="00BA56D2"/>
    <w:rsid w:val="00BA5D4E"/>
    <w:rsid w:val="00BA5EFA"/>
    <w:rsid w:val="00BA7015"/>
    <w:rsid w:val="00BA704D"/>
    <w:rsid w:val="00BA76E0"/>
    <w:rsid w:val="00BA7B77"/>
    <w:rsid w:val="00BA7F37"/>
    <w:rsid w:val="00BA7FB4"/>
    <w:rsid w:val="00BB18BB"/>
    <w:rsid w:val="00BB1B27"/>
    <w:rsid w:val="00BB22F6"/>
    <w:rsid w:val="00BB2A25"/>
    <w:rsid w:val="00BB51E9"/>
    <w:rsid w:val="00BB521C"/>
    <w:rsid w:val="00BB7945"/>
    <w:rsid w:val="00BB7FA6"/>
    <w:rsid w:val="00BC0FDC"/>
    <w:rsid w:val="00BC2755"/>
    <w:rsid w:val="00BC2D01"/>
    <w:rsid w:val="00BC2EB7"/>
    <w:rsid w:val="00BC3053"/>
    <w:rsid w:val="00BC325E"/>
    <w:rsid w:val="00BC4212"/>
    <w:rsid w:val="00BC467E"/>
    <w:rsid w:val="00BC4D2E"/>
    <w:rsid w:val="00BC4D9F"/>
    <w:rsid w:val="00BC5185"/>
    <w:rsid w:val="00BC56B3"/>
    <w:rsid w:val="00BC57BA"/>
    <w:rsid w:val="00BD1467"/>
    <w:rsid w:val="00BD1BFA"/>
    <w:rsid w:val="00BD1F7D"/>
    <w:rsid w:val="00BD2562"/>
    <w:rsid w:val="00BD25AC"/>
    <w:rsid w:val="00BD287A"/>
    <w:rsid w:val="00BD48AC"/>
    <w:rsid w:val="00BD4D5E"/>
    <w:rsid w:val="00BD4DEB"/>
    <w:rsid w:val="00BD5E04"/>
    <w:rsid w:val="00BD5F1A"/>
    <w:rsid w:val="00BD6CC8"/>
    <w:rsid w:val="00BD796F"/>
    <w:rsid w:val="00BE0089"/>
    <w:rsid w:val="00BE0D1F"/>
    <w:rsid w:val="00BE1234"/>
    <w:rsid w:val="00BE1E25"/>
    <w:rsid w:val="00BE2082"/>
    <w:rsid w:val="00BE2FA6"/>
    <w:rsid w:val="00BE333F"/>
    <w:rsid w:val="00BE4AD5"/>
    <w:rsid w:val="00BE5125"/>
    <w:rsid w:val="00BE54AE"/>
    <w:rsid w:val="00BE5735"/>
    <w:rsid w:val="00BE5F7C"/>
    <w:rsid w:val="00BE6BFF"/>
    <w:rsid w:val="00BE6E91"/>
    <w:rsid w:val="00BE7406"/>
    <w:rsid w:val="00BE7603"/>
    <w:rsid w:val="00BF2CF6"/>
    <w:rsid w:val="00BF2D49"/>
    <w:rsid w:val="00BF3279"/>
    <w:rsid w:val="00BF3AD2"/>
    <w:rsid w:val="00BF473B"/>
    <w:rsid w:val="00BF4872"/>
    <w:rsid w:val="00BF68BB"/>
    <w:rsid w:val="00BF7353"/>
    <w:rsid w:val="00BF74C7"/>
    <w:rsid w:val="00C014A8"/>
    <w:rsid w:val="00C015F1"/>
    <w:rsid w:val="00C01F33"/>
    <w:rsid w:val="00C02CC6"/>
    <w:rsid w:val="00C02EF3"/>
    <w:rsid w:val="00C03A8C"/>
    <w:rsid w:val="00C040F7"/>
    <w:rsid w:val="00C042D4"/>
    <w:rsid w:val="00C044AB"/>
    <w:rsid w:val="00C048FA"/>
    <w:rsid w:val="00C04B95"/>
    <w:rsid w:val="00C05706"/>
    <w:rsid w:val="00C0591D"/>
    <w:rsid w:val="00C05AEA"/>
    <w:rsid w:val="00C069C1"/>
    <w:rsid w:val="00C07377"/>
    <w:rsid w:val="00C0770C"/>
    <w:rsid w:val="00C1006E"/>
    <w:rsid w:val="00C10478"/>
    <w:rsid w:val="00C10B17"/>
    <w:rsid w:val="00C12107"/>
    <w:rsid w:val="00C12256"/>
    <w:rsid w:val="00C126F4"/>
    <w:rsid w:val="00C13055"/>
    <w:rsid w:val="00C13AF7"/>
    <w:rsid w:val="00C14D4B"/>
    <w:rsid w:val="00C154BB"/>
    <w:rsid w:val="00C15EC8"/>
    <w:rsid w:val="00C1637B"/>
    <w:rsid w:val="00C167FD"/>
    <w:rsid w:val="00C16B82"/>
    <w:rsid w:val="00C16D9D"/>
    <w:rsid w:val="00C200A7"/>
    <w:rsid w:val="00C2053E"/>
    <w:rsid w:val="00C20C25"/>
    <w:rsid w:val="00C225E9"/>
    <w:rsid w:val="00C226A9"/>
    <w:rsid w:val="00C22F07"/>
    <w:rsid w:val="00C255EA"/>
    <w:rsid w:val="00C26416"/>
    <w:rsid w:val="00C265E7"/>
    <w:rsid w:val="00C269F1"/>
    <w:rsid w:val="00C274C1"/>
    <w:rsid w:val="00C279B5"/>
    <w:rsid w:val="00C27C45"/>
    <w:rsid w:val="00C303BD"/>
    <w:rsid w:val="00C30B96"/>
    <w:rsid w:val="00C31885"/>
    <w:rsid w:val="00C32DBF"/>
    <w:rsid w:val="00C3495B"/>
    <w:rsid w:val="00C34DE3"/>
    <w:rsid w:val="00C35707"/>
    <w:rsid w:val="00C35CFC"/>
    <w:rsid w:val="00C361B7"/>
    <w:rsid w:val="00C3719D"/>
    <w:rsid w:val="00C376C2"/>
    <w:rsid w:val="00C37A05"/>
    <w:rsid w:val="00C37CB2"/>
    <w:rsid w:val="00C37F0F"/>
    <w:rsid w:val="00C40D9E"/>
    <w:rsid w:val="00C4215B"/>
    <w:rsid w:val="00C42B89"/>
    <w:rsid w:val="00C42E98"/>
    <w:rsid w:val="00C43B90"/>
    <w:rsid w:val="00C456AF"/>
    <w:rsid w:val="00C45F17"/>
    <w:rsid w:val="00C473A5"/>
    <w:rsid w:val="00C47BAF"/>
    <w:rsid w:val="00C47E57"/>
    <w:rsid w:val="00C51163"/>
    <w:rsid w:val="00C5170F"/>
    <w:rsid w:val="00C51BFB"/>
    <w:rsid w:val="00C5314E"/>
    <w:rsid w:val="00C53348"/>
    <w:rsid w:val="00C5389B"/>
    <w:rsid w:val="00C54995"/>
    <w:rsid w:val="00C54D41"/>
    <w:rsid w:val="00C5581C"/>
    <w:rsid w:val="00C55D84"/>
    <w:rsid w:val="00C573FF"/>
    <w:rsid w:val="00C57C69"/>
    <w:rsid w:val="00C60069"/>
    <w:rsid w:val="00C60783"/>
    <w:rsid w:val="00C60A0A"/>
    <w:rsid w:val="00C620F0"/>
    <w:rsid w:val="00C62188"/>
    <w:rsid w:val="00C62BA0"/>
    <w:rsid w:val="00C63A15"/>
    <w:rsid w:val="00C63B6F"/>
    <w:rsid w:val="00C63D97"/>
    <w:rsid w:val="00C64672"/>
    <w:rsid w:val="00C64F21"/>
    <w:rsid w:val="00C65677"/>
    <w:rsid w:val="00C67AF3"/>
    <w:rsid w:val="00C70116"/>
    <w:rsid w:val="00C70697"/>
    <w:rsid w:val="00C70F62"/>
    <w:rsid w:val="00C7171C"/>
    <w:rsid w:val="00C7185C"/>
    <w:rsid w:val="00C71E36"/>
    <w:rsid w:val="00C72093"/>
    <w:rsid w:val="00C7237B"/>
    <w:rsid w:val="00C726EC"/>
    <w:rsid w:val="00C72EF4"/>
    <w:rsid w:val="00C74062"/>
    <w:rsid w:val="00C743CC"/>
    <w:rsid w:val="00C744FE"/>
    <w:rsid w:val="00C75D2F"/>
    <w:rsid w:val="00C767BE"/>
    <w:rsid w:val="00C76E3C"/>
    <w:rsid w:val="00C80499"/>
    <w:rsid w:val="00C81451"/>
    <w:rsid w:val="00C81568"/>
    <w:rsid w:val="00C817B3"/>
    <w:rsid w:val="00C826F5"/>
    <w:rsid w:val="00C836F5"/>
    <w:rsid w:val="00C83CA2"/>
    <w:rsid w:val="00C847D1"/>
    <w:rsid w:val="00C8486D"/>
    <w:rsid w:val="00C85BFB"/>
    <w:rsid w:val="00C85C55"/>
    <w:rsid w:val="00C86756"/>
    <w:rsid w:val="00C87192"/>
    <w:rsid w:val="00C8728D"/>
    <w:rsid w:val="00C9027A"/>
    <w:rsid w:val="00C9068E"/>
    <w:rsid w:val="00C9120F"/>
    <w:rsid w:val="00C91AA0"/>
    <w:rsid w:val="00C91C15"/>
    <w:rsid w:val="00C923F8"/>
    <w:rsid w:val="00C92A1F"/>
    <w:rsid w:val="00C92FD4"/>
    <w:rsid w:val="00C93814"/>
    <w:rsid w:val="00C93C4B"/>
    <w:rsid w:val="00C944AB"/>
    <w:rsid w:val="00C95A7A"/>
    <w:rsid w:val="00C95B40"/>
    <w:rsid w:val="00C9611D"/>
    <w:rsid w:val="00C96424"/>
    <w:rsid w:val="00C9668B"/>
    <w:rsid w:val="00C97B23"/>
    <w:rsid w:val="00CA0FF0"/>
    <w:rsid w:val="00CA1664"/>
    <w:rsid w:val="00CA1D66"/>
    <w:rsid w:val="00CA1ED8"/>
    <w:rsid w:val="00CA2093"/>
    <w:rsid w:val="00CA28F5"/>
    <w:rsid w:val="00CA3398"/>
    <w:rsid w:val="00CA3D59"/>
    <w:rsid w:val="00CA3E3B"/>
    <w:rsid w:val="00CA4C4E"/>
    <w:rsid w:val="00CA7699"/>
    <w:rsid w:val="00CB06DD"/>
    <w:rsid w:val="00CB1DAB"/>
    <w:rsid w:val="00CB1F63"/>
    <w:rsid w:val="00CB3986"/>
    <w:rsid w:val="00CB406C"/>
    <w:rsid w:val="00CB4A2F"/>
    <w:rsid w:val="00CB69E5"/>
    <w:rsid w:val="00CB7170"/>
    <w:rsid w:val="00CB71CB"/>
    <w:rsid w:val="00CB7BF1"/>
    <w:rsid w:val="00CC040E"/>
    <w:rsid w:val="00CC0CDE"/>
    <w:rsid w:val="00CC111F"/>
    <w:rsid w:val="00CC199A"/>
    <w:rsid w:val="00CC2011"/>
    <w:rsid w:val="00CC2D7B"/>
    <w:rsid w:val="00CC3BF2"/>
    <w:rsid w:val="00CC3EA0"/>
    <w:rsid w:val="00CC4FDF"/>
    <w:rsid w:val="00CC607E"/>
    <w:rsid w:val="00CC60F4"/>
    <w:rsid w:val="00CC653C"/>
    <w:rsid w:val="00CC7010"/>
    <w:rsid w:val="00CC7440"/>
    <w:rsid w:val="00CC7B45"/>
    <w:rsid w:val="00CC7FFE"/>
    <w:rsid w:val="00CD0691"/>
    <w:rsid w:val="00CD06E0"/>
    <w:rsid w:val="00CD0890"/>
    <w:rsid w:val="00CD0BA2"/>
    <w:rsid w:val="00CD1188"/>
    <w:rsid w:val="00CD12F7"/>
    <w:rsid w:val="00CD2419"/>
    <w:rsid w:val="00CD2ED1"/>
    <w:rsid w:val="00CD2ED5"/>
    <w:rsid w:val="00CD30D6"/>
    <w:rsid w:val="00CD334E"/>
    <w:rsid w:val="00CD337B"/>
    <w:rsid w:val="00CD6DB1"/>
    <w:rsid w:val="00CE0424"/>
    <w:rsid w:val="00CE05AC"/>
    <w:rsid w:val="00CE0D02"/>
    <w:rsid w:val="00CE154E"/>
    <w:rsid w:val="00CE3CCF"/>
    <w:rsid w:val="00CE54A4"/>
    <w:rsid w:val="00CE5912"/>
    <w:rsid w:val="00CE7561"/>
    <w:rsid w:val="00CE7DEC"/>
    <w:rsid w:val="00CF0C0C"/>
    <w:rsid w:val="00CF134E"/>
    <w:rsid w:val="00CF1354"/>
    <w:rsid w:val="00CF2C06"/>
    <w:rsid w:val="00CF3B1F"/>
    <w:rsid w:val="00CF3BF6"/>
    <w:rsid w:val="00CF5891"/>
    <w:rsid w:val="00CF58D4"/>
    <w:rsid w:val="00CF625B"/>
    <w:rsid w:val="00CF687E"/>
    <w:rsid w:val="00CF6D2E"/>
    <w:rsid w:val="00CF7102"/>
    <w:rsid w:val="00CF748A"/>
    <w:rsid w:val="00CF7D2C"/>
    <w:rsid w:val="00D0010F"/>
    <w:rsid w:val="00D019EC"/>
    <w:rsid w:val="00D01FC1"/>
    <w:rsid w:val="00D01FD2"/>
    <w:rsid w:val="00D01FF7"/>
    <w:rsid w:val="00D0349B"/>
    <w:rsid w:val="00D03CA8"/>
    <w:rsid w:val="00D04519"/>
    <w:rsid w:val="00D0524F"/>
    <w:rsid w:val="00D05436"/>
    <w:rsid w:val="00D05B35"/>
    <w:rsid w:val="00D06216"/>
    <w:rsid w:val="00D07C21"/>
    <w:rsid w:val="00D10249"/>
    <w:rsid w:val="00D11519"/>
    <w:rsid w:val="00D115C3"/>
    <w:rsid w:val="00D11897"/>
    <w:rsid w:val="00D13135"/>
    <w:rsid w:val="00D13E4E"/>
    <w:rsid w:val="00D140BF"/>
    <w:rsid w:val="00D1486D"/>
    <w:rsid w:val="00D17433"/>
    <w:rsid w:val="00D201E6"/>
    <w:rsid w:val="00D21A01"/>
    <w:rsid w:val="00D21F40"/>
    <w:rsid w:val="00D239A7"/>
    <w:rsid w:val="00D23F47"/>
    <w:rsid w:val="00D245A4"/>
    <w:rsid w:val="00D24F37"/>
    <w:rsid w:val="00D250CB"/>
    <w:rsid w:val="00D25FBB"/>
    <w:rsid w:val="00D261D0"/>
    <w:rsid w:val="00D26C71"/>
    <w:rsid w:val="00D274AD"/>
    <w:rsid w:val="00D27DD7"/>
    <w:rsid w:val="00D30196"/>
    <w:rsid w:val="00D30DAB"/>
    <w:rsid w:val="00D30F86"/>
    <w:rsid w:val="00D3131E"/>
    <w:rsid w:val="00D337B4"/>
    <w:rsid w:val="00D35045"/>
    <w:rsid w:val="00D3532F"/>
    <w:rsid w:val="00D3671F"/>
    <w:rsid w:val="00D36798"/>
    <w:rsid w:val="00D36E71"/>
    <w:rsid w:val="00D36F84"/>
    <w:rsid w:val="00D37D87"/>
    <w:rsid w:val="00D4048F"/>
    <w:rsid w:val="00D40B33"/>
    <w:rsid w:val="00D42F13"/>
    <w:rsid w:val="00D4318F"/>
    <w:rsid w:val="00D438BF"/>
    <w:rsid w:val="00D440F8"/>
    <w:rsid w:val="00D44225"/>
    <w:rsid w:val="00D44DB9"/>
    <w:rsid w:val="00D46686"/>
    <w:rsid w:val="00D477ED"/>
    <w:rsid w:val="00D52401"/>
    <w:rsid w:val="00D53476"/>
    <w:rsid w:val="00D53AFD"/>
    <w:rsid w:val="00D546FF"/>
    <w:rsid w:val="00D54D18"/>
    <w:rsid w:val="00D55167"/>
    <w:rsid w:val="00D55457"/>
    <w:rsid w:val="00D55AD5"/>
    <w:rsid w:val="00D57295"/>
    <w:rsid w:val="00D575C5"/>
    <w:rsid w:val="00D576CA"/>
    <w:rsid w:val="00D6006A"/>
    <w:rsid w:val="00D609A0"/>
    <w:rsid w:val="00D60F78"/>
    <w:rsid w:val="00D615BF"/>
    <w:rsid w:val="00D616B0"/>
    <w:rsid w:val="00D61856"/>
    <w:rsid w:val="00D619E0"/>
    <w:rsid w:val="00D61AF5"/>
    <w:rsid w:val="00D652B5"/>
    <w:rsid w:val="00D65C80"/>
    <w:rsid w:val="00D66155"/>
    <w:rsid w:val="00D67299"/>
    <w:rsid w:val="00D67A7D"/>
    <w:rsid w:val="00D70609"/>
    <w:rsid w:val="00D708B0"/>
    <w:rsid w:val="00D71335"/>
    <w:rsid w:val="00D71DAF"/>
    <w:rsid w:val="00D724FF"/>
    <w:rsid w:val="00D727CD"/>
    <w:rsid w:val="00D734D2"/>
    <w:rsid w:val="00D736FD"/>
    <w:rsid w:val="00D74C27"/>
    <w:rsid w:val="00D756AB"/>
    <w:rsid w:val="00D76717"/>
    <w:rsid w:val="00D76FB6"/>
    <w:rsid w:val="00D77B1D"/>
    <w:rsid w:val="00D8021F"/>
    <w:rsid w:val="00D80383"/>
    <w:rsid w:val="00D8066B"/>
    <w:rsid w:val="00D807D7"/>
    <w:rsid w:val="00D80C14"/>
    <w:rsid w:val="00D80EA5"/>
    <w:rsid w:val="00D82039"/>
    <w:rsid w:val="00D823C6"/>
    <w:rsid w:val="00D82660"/>
    <w:rsid w:val="00D8327F"/>
    <w:rsid w:val="00D83411"/>
    <w:rsid w:val="00D84FBD"/>
    <w:rsid w:val="00D8507E"/>
    <w:rsid w:val="00D85396"/>
    <w:rsid w:val="00D85F74"/>
    <w:rsid w:val="00D86830"/>
    <w:rsid w:val="00D86CA3"/>
    <w:rsid w:val="00D871CE"/>
    <w:rsid w:val="00D8763F"/>
    <w:rsid w:val="00D87C50"/>
    <w:rsid w:val="00D9135F"/>
    <w:rsid w:val="00D9196D"/>
    <w:rsid w:val="00D91DDB"/>
    <w:rsid w:val="00D92982"/>
    <w:rsid w:val="00D9299A"/>
    <w:rsid w:val="00D92F61"/>
    <w:rsid w:val="00D936C7"/>
    <w:rsid w:val="00D94C4E"/>
    <w:rsid w:val="00D94E9A"/>
    <w:rsid w:val="00D9553D"/>
    <w:rsid w:val="00D96F1A"/>
    <w:rsid w:val="00D97535"/>
    <w:rsid w:val="00DA023B"/>
    <w:rsid w:val="00DA0377"/>
    <w:rsid w:val="00DA0421"/>
    <w:rsid w:val="00DA13EE"/>
    <w:rsid w:val="00DA145B"/>
    <w:rsid w:val="00DA18C2"/>
    <w:rsid w:val="00DA204D"/>
    <w:rsid w:val="00DA2110"/>
    <w:rsid w:val="00DA305E"/>
    <w:rsid w:val="00DA3C63"/>
    <w:rsid w:val="00DA4882"/>
    <w:rsid w:val="00DA5417"/>
    <w:rsid w:val="00DA56E8"/>
    <w:rsid w:val="00DA7A09"/>
    <w:rsid w:val="00DB02E1"/>
    <w:rsid w:val="00DB03FC"/>
    <w:rsid w:val="00DB0A9F"/>
    <w:rsid w:val="00DB10FC"/>
    <w:rsid w:val="00DB377D"/>
    <w:rsid w:val="00DB3AD7"/>
    <w:rsid w:val="00DB4FFE"/>
    <w:rsid w:val="00DB557F"/>
    <w:rsid w:val="00DB6328"/>
    <w:rsid w:val="00DB65B6"/>
    <w:rsid w:val="00DC058F"/>
    <w:rsid w:val="00DC2D36"/>
    <w:rsid w:val="00DC4131"/>
    <w:rsid w:val="00DC416F"/>
    <w:rsid w:val="00DC53EF"/>
    <w:rsid w:val="00DC7038"/>
    <w:rsid w:val="00DD0083"/>
    <w:rsid w:val="00DD1CD9"/>
    <w:rsid w:val="00DD2304"/>
    <w:rsid w:val="00DD70E8"/>
    <w:rsid w:val="00DD7523"/>
    <w:rsid w:val="00DE034A"/>
    <w:rsid w:val="00DE0C9D"/>
    <w:rsid w:val="00DE0E5C"/>
    <w:rsid w:val="00DE1D72"/>
    <w:rsid w:val="00DE212B"/>
    <w:rsid w:val="00DE2D38"/>
    <w:rsid w:val="00DE3B06"/>
    <w:rsid w:val="00DE4ED4"/>
    <w:rsid w:val="00DE5608"/>
    <w:rsid w:val="00DE58D0"/>
    <w:rsid w:val="00DE654F"/>
    <w:rsid w:val="00DE69D2"/>
    <w:rsid w:val="00DE6B8E"/>
    <w:rsid w:val="00DE6C54"/>
    <w:rsid w:val="00DE75F0"/>
    <w:rsid w:val="00DE75FA"/>
    <w:rsid w:val="00DF002A"/>
    <w:rsid w:val="00DF0741"/>
    <w:rsid w:val="00DF0B6E"/>
    <w:rsid w:val="00DF15E0"/>
    <w:rsid w:val="00DF2496"/>
    <w:rsid w:val="00DF2EF2"/>
    <w:rsid w:val="00DF3009"/>
    <w:rsid w:val="00DF37A0"/>
    <w:rsid w:val="00DF4730"/>
    <w:rsid w:val="00DF6995"/>
    <w:rsid w:val="00DF76E3"/>
    <w:rsid w:val="00DF7D0F"/>
    <w:rsid w:val="00DF7FB7"/>
    <w:rsid w:val="00E00FA8"/>
    <w:rsid w:val="00E0245D"/>
    <w:rsid w:val="00E026C3"/>
    <w:rsid w:val="00E02CAD"/>
    <w:rsid w:val="00E02E3C"/>
    <w:rsid w:val="00E02F7F"/>
    <w:rsid w:val="00E05721"/>
    <w:rsid w:val="00E05C6C"/>
    <w:rsid w:val="00E05F0E"/>
    <w:rsid w:val="00E07E20"/>
    <w:rsid w:val="00E101A4"/>
    <w:rsid w:val="00E110E7"/>
    <w:rsid w:val="00E116BF"/>
    <w:rsid w:val="00E11B20"/>
    <w:rsid w:val="00E138E2"/>
    <w:rsid w:val="00E13E0F"/>
    <w:rsid w:val="00E14CEE"/>
    <w:rsid w:val="00E14F5A"/>
    <w:rsid w:val="00E1506E"/>
    <w:rsid w:val="00E15EE6"/>
    <w:rsid w:val="00E17977"/>
    <w:rsid w:val="00E17FA2"/>
    <w:rsid w:val="00E22330"/>
    <w:rsid w:val="00E234D2"/>
    <w:rsid w:val="00E24C1B"/>
    <w:rsid w:val="00E25114"/>
    <w:rsid w:val="00E25FE2"/>
    <w:rsid w:val="00E27B90"/>
    <w:rsid w:val="00E30B5A"/>
    <w:rsid w:val="00E30B93"/>
    <w:rsid w:val="00E30D42"/>
    <w:rsid w:val="00E30E4D"/>
    <w:rsid w:val="00E3123D"/>
    <w:rsid w:val="00E31461"/>
    <w:rsid w:val="00E31A89"/>
    <w:rsid w:val="00E31D35"/>
    <w:rsid w:val="00E31D43"/>
    <w:rsid w:val="00E32608"/>
    <w:rsid w:val="00E337C9"/>
    <w:rsid w:val="00E34188"/>
    <w:rsid w:val="00E34B6E"/>
    <w:rsid w:val="00E35559"/>
    <w:rsid w:val="00E36779"/>
    <w:rsid w:val="00E3723A"/>
    <w:rsid w:val="00E376AC"/>
    <w:rsid w:val="00E37860"/>
    <w:rsid w:val="00E400BC"/>
    <w:rsid w:val="00E40DE6"/>
    <w:rsid w:val="00E42406"/>
    <w:rsid w:val="00E426DB"/>
    <w:rsid w:val="00E4468C"/>
    <w:rsid w:val="00E446F1"/>
    <w:rsid w:val="00E46399"/>
    <w:rsid w:val="00E46886"/>
    <w:rsid w:val="00E47AEF"/>
    <w:rsid w:val="00E47BB2"/>
    <w:rsid w:val="00E47EF4"/>
    <w:rsid w:val="00E50228"/>
    <w:rsid w:val="00E51D57"/>
    <w:rsid w:val="00E51E7C"/>
    <w:rsid w:val="00E5306F"/>
    <w:rsid w:val="00E53B75"/>
    <w:rsid w:val="00E547D0"/>
    <w:rsid w:val="00E54E3B"/>
    <w:rsid w:val="00E5519E"/>
    <w:rsid w:val="00E55334"/>
    <w:rsid w:val="00E55F50"/>
    <w:rsid w:val="00E5618D"/>
    <w:rsid w:val="00E5660D"/>
    <w:rsid w:val="00E57565"/>
    <w:rsid w:val="00E60126"/>
    <w:rsid w:val="00E613F2"/>
    <w:rsid w:val="00E61949"/>
    <w:rsid w:val="00E62615"/>
    <w:rsid w:val="00E628AF"/>
    <w:rsid w:val="00E62962"/>
    <w:rsid w:val="00E63838"/>
    <w:rsid w:val="00E63BC8"/>
    <w:rsid w:val="00E64434"/>
    <w:rsid w:val="00E6494A"/>
    <w:rsid w:val="00E64B30"/>
    <w:rsid w:val="00E67C51"/>
    <w:rsid w:val="00E67F44"/>
    <w:rsid w:val="00E7021A"/>
    <w:rsid w:val="00E7078C"/>
    <w:rsid w:val="00E71277"/>
    <w:rsid w:val="00E71573"/>
    <w:rsid w:val="00E72C67"/>
    <w:rsid w:val="00E72EFC"/>
    <w:rsid w:val="00E730D5"/>
    <w:rsid w:val="00E757D8"/>
    <w:rsid w:val="00E758EC"/>
    <w:rsid w:val="00E75EE5"/>
    <w:rsid w:val="00E766D4"/>
    <w:rsid w:val="00E77706"/>
    <w:rsid w:val="00E77FCA"/>
    <w:rsid w:val="00E807C9"/>
    <w:rsid w:val="00E80CD5"/>
    <w:rsid w:val="00E82033"/>
    <w:rsid w:val="00E82174"/>
    <w:rsid w:val="00E8234C"/>
    <w:rsid w:val="00E825C7"/>
    <w:rsid w:val="00E82E80"/>
    <w:rsid w:val="00E83493"/>
    <w:rsid w:val="00E83AA9"/>
    <w:rsid w:val="00E85928"/>
    <w:rsid w:val="00E867AD"/>
    <w:rsid w:val="00E87822"/>
    <w:rsid w:val="00E87A3D"/>
    <w:rsid w:val="00E90395"/>
    <w:rsid w:val="00E90E49"/>
    <w:rsid w:val="00E911D6"/>
    <w:rsid w:val="00E917F9"/>
    <w:rsid w:val="00E919F7"/>
    <w:rsid w:val="00E9291C"/>
    <w:rsid w:val="00E93FFE"/>
    <w:rsid w:val="00E9470F"/>
    <w:rsid w:val="00E94D57"/>
    <w:rsid w:val="00E94DAC"/>
    <w:rsid w:val="00E94F8A"/>
    <w:rsid w:val="00E95075"/>
    <w:rsid w:val="00E95905"/>
    <w:rsid w:val="00E978B2"/>
    <w:rsid w:val="00EA060C"/>
    <w:rsid w:val="00EA0676"/>
    <w:rsid w:val="00EA0967"/>
    <w:rsid w:val="00EA0976"/>
    <w:rsid w:val="00EA0A6D"/>
    <w:rsid w:val="00EA13FC"/>
    <w:rsid w:val="00EA1B88"/>
    <w:rsid w:val="00EA1C56"/>
    <w:rsid w:val="00EA2C5F"/>
    <w:rsid w:val="00EA3354"/>
    <w:rsid w:val="00EA49A1"/>
    <w:rsid w:val="00EA545C"/>
    <w:rsid w:val="00EA6132"/>
    <w:rsid w:val="00EA61F4"/>
    <w:rsid w:val="00EA7214"/>
    <w:rsid w:val="00EA723A"/>
    <w:rsid w:val="00EA7759"/>
    <w:rsid w:val="00EA7A41"/>
    <w:rsid w:val="00EA7D68"/>
    <w:rsid w:val="00EB000C"/>
    <w:rsid w:val="00EB077B"/>
    <w:rsid w:val="00EB282C"/>
    <w:rsid w:val="00EB2964"/>
    <w:rsid w:val="00EB4EA2"/>
    <w:rsid w:val="00EB5661"/>
    <w:rsid w:val="00EB5775"/>
    <w:rsid w:val="00EB619B"/>
    <w:rsid w:val="00EB63CB"/>
    <w:rsid w:val="00EC0509"/>
    <w:rsid w:val="00EC24D5"/>
    <w:rsid w:val="00EC2508"/>
    <w:rsid w:val="00EC27C6"/>
    <w:rsid w:val="00EC2EEE"/>
    <w:rsid w:val="00EC32BA"/>
    <w:rsid w:val="00EC343C"/>
    <w:rsid w:val="00EC3D1A"/>
    <w:rsid w:val="00EC4207"/>
    <w:rsid w:val="00EC5653"/>
    <w:rsid w:val="00EC573B"/>
    <w:rsid w:val="00EC6A9E"/>
    <w:rsid w:val="00EC71CE"/>
    <w:rsid w:val="00EC7C67"/>
    <w:rsid w:val="00ED1006"/>
    <w:rsid w:val="00ED1698"/>
    <w:rsid w:val="00ED1BE9"/>
    <w:rsid w:val="00ED1DBE"/>
    <w:rsid w:val="00ED2DEF"/>
    <w:rsid w:val="00ED33E8"/>
    <w:rsid w:val="00ED5DB3"/>
    <w:rsid w:val="00ED6F6C"/>
    <w:rsid w:val="00EE277B"/>
    <w:rsid w:val="00EE3EC5"/>
    <w:rsid w:val="00EE4BAB"/>
    <w:rsid w:val="00EE5853"/>
    <w:rsid w:val="00EE6D9D"/>
    <w:rsid w:val="00EF07F8"/>
    <w:rsid w:val="00EF0A04"/>
    <w:rsid w:val="00EF0E75"/>
    <w:rsid w:val="00EF18FE"/>
    <w:rsid w:val="00EF1D94"/>
    <w:rsid w:val="00EF2B97"/>
    <w:rsid w:val="00EF2FDB"/>
    <w:rsid w:val="00EF3840"/>
    <w:rsid w:val="00EF39F3"/>
    <w:rsid w:val="00EF494B"/>
    <w:rsid w:val="00EF53A7"/>
    <w:rsid w:val="00EF5787"/>
    <w:rsid w:val="00EF5AE3"/>
    <w:rsid w:val="00EF60D0"/>
    <w:rsid w:val="00EF6C45"/>
    <w:rsid w:val="00EF7342"/>
    <w:rsid w:val="00EF74CA"/>
    <w:rsid w:val="00F0088D"/>
    <w:rsid w:val="00F00B59"/>
    <w:rsid w:val="00F00D4D"/>
    <w:rsid w:val="00F01F8D"/>
    <w:rsid w:val="00F02E91"/>
    <w:rsid w:val="00F02FF6"/>
    <w:rsid w:val="00F0528D"/>
    <w:rsid w:val="00F05712"/>
    <w:rsid w:val="00F0597B"/>
    <w:rsid w:val="00F063C1"/>
    <w:rsid w:val="00F06C67"/>
    <w:rsid w:val="00F06DFD"/>
    <w:rsid w:val="00F071D1"/>
    <w:rsid w:val="00F07533"/>
    <w:rsid w:val="00F10629"/>
    <w:rsid w:val="00F12522"/>
    <w:rsid w:val="00F128BA"/>
    <w:rsid w:val="00F13FAB"/>
    <w:rsid w:val="00F14DC1"/>
    <w:rsid w:val="00F153FC"/>
    <w:rsid w:val="00F15482"/>
    <w:rsid w:val="00F15698"/>
    <w:rsid w:val="00F15D0F"/>
    <w:rsid w:val="00F15FA5"/>
    <w:rsid w:val="00F1778A"/>
    <w:rsid w:val="00F1781E"/>
    <w:rsid w:val="00F2030C"/>
    <w:rsid w:val="00F209B7"/>
    <w:rsid w:val="00F21A32"/>
    <w:rsid w:val="00F21E00"/>
    <w:rsid w:val="00F22364"/>
    <w:rsid w:val="00F2376F"/>
    <w:rsid w:val="00F23972"/>
    <w:rsid w:val="00F23A1B"/>
    <w:rsid w:val="00F243D8"/>
    <w:rsid w:val="00F2552B"/>
    <w:rsid w:val="00F25676"/>
    <w:rsid w:val="00F264FB"/>
    <w:rsid w:val="00F26983"/>
    <w:rsid w:val="00F26ED4"/>
    <w:rsid w:val="00F27191"/>
    <w:rsid w:val="00F271B6"/>
    <w:rsid w:val="00F275A7"/>
    <w:rsid w:val="00F30828"/>
    <w:rsid w:val="00F30DFD"/>
    <w:rsid w:val="00F313D6"/>
    <w:rsid w:val="00F33521"/>
    <w:rsid w:val="00F33BA3"/>
    <w:rsid w:val="00F3424A"/>
    <w:rsid w:val="00F34B50"/>
    <w:rsid w:val="00F35AD1"/>
    <w:rsid w:val="00F36107"/>
    <w:rsid w:val="00F36CC3"/>
    <w:rsid w:val="00F3758C"/>
    <w:rsid w:val="00F40ACF"/>
    <w:rsid w:val="00F40F0C"/>
    <w:rsid w:val="00F41204"/>
    <w:rsid w:val="00F4207F"/>
    <w:rsid w:val="00F4211C"/>
    <w:rsid w:val="00F421C9"/>
    <w:rsid w:val="00F43007"/>
    <w:rsid w:val="00F43811"/>
    <w:rsid w:val="00F43FC4"/>
    <w:rsid w:val="00F448B9"/>
    <w:rsid w:val="00F4499E"/>
    <w:rsid w:val="00F4766C"/>
    <w:rsid w:val="00F47944"/>
    <w:rsid w:val="00F5060E"/>
    <w:rsid w:val="00F507D1"/>
    <w:rsid w:val="00F50C75"/>
    <w:rsid w:val="00F515CD"/>
    <w:rsid w:val="00F5195F"/>
    <w:rsid w:val="00F519CE"/>
    <w:rsid w:val="00F51ADA"/>
    <w:rsid w:val="00F53430"/>
    <w:rsid w:val="00F53546"/>
    <w:rsid w:val="00F538DE"/>
    <w:rsid w:val="00F53A37"/>
    <w:rsid w:val="00F54891"/>
    <w:rsid w:val="00F55185"/>
    <w:rsid w:val="00F565A3"/>
    <w:rsid w:val="00F56A7C"/>
    <w:rsid w:val="00F570AE"/>
    <w:rsid w:val="00F573B0"/>
    <w:rsid w:val="00F60203"/>
    <w:rsid w:val="00F6032B"/>
    <w:rsid w:val="00F607C5"/>
    <w:rsid w:val="00F60B2E"/>
    <w:rsid w:val="00F60DEA"/>
    <w:rsid w:val="00F618F6"/>
    <w:rsid w:val="00F6302A"/>
    <w:rsid w:val="00F63950"/>
    <w:rsid w:val="00F63FFE"/>
    <w:rsid w:val="00F64C2B"/>
    <w:rsid w:val="00F651BE"/>
    <w:rsid w:val="00F656F7"/>
    <w:rsid w:val="00F65A23"/>
    <w:rsid w:val="00F662EA"/>
    <w:rsid w:val="00F66776"/>
    <w:rsid w:val="00F66950"/>
    <w:rsid w:val="00F67F53"/>
    <w:rsid w:val="00F70132"/>
    <w:rsid w:val="00F703BE"/>
    <w:rsid w:val="00F706A7"/>
    <w:rsid w:val="00F70C53"/>
    <w:rsid w:val="00F71F69"/>
    <w:rsid w:val="00F72B72"/>
    <w:rsid w:val="00F73273"/>
    <w:rsid w:val="00F74BB9"/>
    <w:rsid w:val="00F74D91"/>
    <w:rsid w:val="00F74E54"/>
    <w:rsid w:val="00F74FEB"/>
    <w:rsid w:val="00F75341"/>
    <w:rsid w:val="00F75582"/>
    <w:rsid w:val="00F75A05"/>
    <w:rsid w:val="00F75EFF"/>
    <w:rsid w:val="00F765DF"/>
    <w:rsid w:val="00F765E3"/>
    <w:rsid w:val="00F76EFA"/>
    <w:rsid w:val="00F77309"/>
    <w:rsid w:val="00F804BE"/>
    <w:rsid w:val="00F8142E"/>
    <w:rsid w:val="00F817CE"/>
    <w:rsid w:val="00F8215A"/>
    <w:rsid w:val="00F82B93"/>
    <w:rsid w:val="00F834ED"/>
    <w:rsid w:val="00F839DF"/>
    <w:rsid w:val="00F83E2F"/>
    <w:rsid w:val="00F83EEA"/>
    <w:rsid w:val="00F8456C"/>
    <w:rsid w:val="00F84686"/>
    <w:rsid w:val="00F85777"/>
    <w:rsid w:val="00F859D8"/>
    <w:rsid w:val="00F859FF"/>
    <w:rsid w:val="00F865E6"/>
    <w:rsid w:val="00F868F5"/>
    <w:rsid w:val="00F86C6C"/>
    <w:rsid w:val="00F87891"/>
    <w:rsid w:val="00F9007D"/>
    <w:rsid w:val="00F9056A"/>
    <w:rsid w:val="00F9071E"/>
    <w:rsid w:val="00F90F8D"/>
    <w:rsid w:val="00F9131A"/>
    <w:rsid w:val="00F91592"/>
    <w:rsid w:val="00F91946"/>
    <w:rsid w:val="00F92782"/>
    <w:rsid w:val="00F92AD0"/>
    <w:rsid w:val="00F93A42"/>
    <w:rsid w:val="00F93AA9"/>
    <w:rsid w:val="00F95C12"/>
    <w:rsid w:val="00F96985"/>
    <w:rsid w:val="00F96D7E"/>
    <w:rsid w:val="00F97838"/>
    <w:rsid w:val="00F97E15"/>
    <w:rsid w:val="00FA03D5"/>
    <w:rsid w:val="00FA06FA"/>
    <w:rsid w:val="00FA25AA"/>
    <w:rsid w:val="00FA2BB3"/>
    <w:rsid w:val="00FA2C6B"/>
    <w:rsid w:val="00FA3337"/>
    <w:rsid w:val="00FA635B"/>
    <w:rsid w:val="00FB127F"/>
    <w:rsid w:val="00FB214C"/>
    <w:rsid w:val="00FB21BC"/>
    <w:rsid w:val="00FB2A5A"/>
    <w:rsid w:val="00FB3A27"/>
    <w:rsid w:val="00FB4844"/>
    <w:rsid w:val="00FB4C80"/>
    <w:rsid w:val="00FB6A6A"/>
    <w:rsid w:val="00FB713A"/>
    <w:rsid w:val="00FB71A8"/>
    <w:rsid w:val="00FB75C4"/>
    <w:rsid w:val="00FC01F7"/>
    <w:rsid w:val="00FC05B8"/>
    <w:rsid w:val="00FC0C5F"/>
    <w:rsid w:val="00FC0CD2"/>
    <w:rsid w:val="00FC19DB"/>
    <w:rsid w:val="00FC2854"/>
    <w:rsid w:val="00FC29A0"/>
    <w:rsid w:val="00FC2CB2"/>
    <w:rsid w:val="00FC348C"/>
    <w:rsid w:val="00FC405E"/>
    <w:rsid w:val="00FC41CC"/>
    <w:rsid w:val="00FC43AE"/>
    <w:rsid w:val="00FC4E8D"/>
    <w:rsid w:val="00FC7429"/>
    <w:rsid w:val="00FC7F55"/>
    <w:rsid w:val="00FD0461"/>
    <w:rsid w:val="00FD07F6"/>
    <w:rsid w:val="00FD0C92"/>
    <w:rsid w:val="00FD17C3"/>
    <w:rsid w:val="00FD1BA7"/>
    <w:rsid w:val="00FD1EC8"/>
    <w:rsid w:val="00FD215C"/>
    <w:rsid w:val="00FD2FFF"/>
    <w:rsid w:val="00FD47ED"/>
    <w:rsid w:val="00FD51F6"/>
    <w:rsid w:val="00FD52F3"/>
    <w:rsid w:val="00FD63A7"/>
    <w:rsid w:val="00FD74DB"/>
    <w:rsid w:val="00FD7618"/>
    <w:rsid w:val="00FD7660"/>
    <w:rsid w:val="00FD7B9A"/>
    <w:rsid w:val="00FE0655"/>
    <w:rsid w:val="00FE0EE3"/>
    <w:rsid w:val="00FE1FEB"/>
    <w:rsid w:val="00FE2365"/>
    <w:rsid w:val="00FE2B6D"/>
    <w:rsid w:val="00FE37D7"/>
    <w:rsid w:val="00FE47DF"/>
    <w:rsid w:val="00FE4C7B"/>
    <w:rsid w:val="00FE7336"/>
    <w:rsid w:val="00FE73D1"/>
    <w:rsid w:val="00FE787C"/>
    <w:rsid w:val="00FF16D1"/>
    <w:rsid w:val="00FF1920"/>
    <w:rsid w:val="00FF45A5"/>
    <w:rsid w:val="00FF4D29"/>
    <w:rsid w:val="00FF4D99"/>
    <w:rsid w:val="00FF5247"/>
    <w:rsid w:val="00FF56E6"/>
    <w:rsid w:val="00FF5A7E"/>
    <w:rsid w:val="00FF5C91"/>
    <w:rsid w:val="00FF5FF2"/>
    <w:rsid w:val="00FF67DC"/>
    <w:rsid w:val="00FF6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4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083E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3E4C"/>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ind w:left="1701" w:hanging="1701"/>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F41204"/>
    <w:rPr>
      <w:rFonts w:ascii="Arial" w:eastAsia="MS Mincho" w:hAnsi="Arial" w:cs="Arial"/>
      <w:noProof/>
      <w:szCs w:val="24"/>
    </w:rPr>
  </w:style>
  <w:style w:type="paragraph" w:customStyle="1" w:styleId="Doc-title">
    <w:name w:val="Doc-title"/>
    <w:basedOn w:val="Normal"/>
    <w:next w:val="Doc-text2"/>
    <w:link w:val="Doc-titleChar"/>
    <w:qFormat/>
    <w:rsid w:val="00F41204"/>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420564"/>
    <w:rPr>
      <w:rFonts w:ascii="Helvetica" w:hAnsi="Helvetica" w:hint="default"/>
      <w:b w:val="0"/>
      <w:bCs w:val="0"/>
      <w:i w:val="0"/>
      <w:iCs w:val="0"/>
      <w:color w:val="000000"/>
      <w:sz w:val="18"/>
      <w:szCs w:val="18"/>
    </w:rPr>
  </w:style>
  <w:style w:type="paragraph" w:styleId="Revision">
    <w:name w:val="Revision"/>
    <w:hidden/>
    <w:uiPriority w:val="99"/>
    <w:semiHidden/>
    <w:rsid w:val="00F14DC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25850">
      <w:bodyDiv w:val="1"/>
      <w:marLeft w:val="0"/>
      <w:marRight w:val="0"/>
      <w:marTop w:val="0"/>
      <w:marBottom w:val="0"/>
      <w:divBdr>
        <w:top w:val="none" w:sz="0" w:space="0" w:color="auto"/>
        <w:left w:val="none" w:sz="0" w:space="0" w:color="auto"/>
        <w:bottom w:val="none" w:sz="0" w:space="0" w:color="auto"/>
        <w:right w:val="none" w:sz="0" w:space="0" w:color="auto"/>
      </w:divBdr>
    </w:div>
    <w:div w:id="490021556">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065644516">
      <w:bodyDiv w:val="1"/>
      <w:marLeft w:val="0"/>
      <w:marRight w:val="0"/>
      <w:marTop w:val="0"/>
      <w:marBottom w:val="0"/>
      <w:divBdr>
        <w:top w:val="none" w:sz="0" w:space="0" w:color="auto"/>
        <w:left w:val="none" w:sz="0" w:space="0" w:color="auto"/>
        <w:bottom w:val="none" w:sz="0" w:space="0" w:color="auto"/>
        <w:right w:val="none" w:sz="0" w:space="0" w:color="auto"/>
      </w:divBdr>
    </w:div>
    <w:div w:id="1095369618">
      <w:bodyDiv w:val="1"/>
      <w:marLeft w:val="0"/>
      <w:marRight w:val="0"/>
      <w:marTop w:val="0"/>
      <w:marBottom w:val="0"/>
      <w:divBdr>
        <w:top w:val="none" w:sz="0" w:space="0" w:color="auto"/>
        <w:left w:val="none" w:sz="0" w:space="0" w:color="auto"/>
        <w:bottom w:val="none" w:sz="0" w:space="0" w:color="auto"/>
        <w:right w:val="none" w:sz="0" w:space="0" w:color="auto"/>
      </w:divBdr>
    </w:div>
    <w:div w:id="1733577047">
      <w:bodyDiv w:val="1"/>
      <w:marLeft w:val="0"/>
      <w:marRight w:val="0"/>
      <w:marTop w:val="0"/>
      <w:marBottom w:val="0"/>
      <w:divBdr>
        <w:top w:val="none" w:sz="0" w:space="0" w:color="auto"/>
        <w:left w:val="none" w:sz="0" w:space="0" w:color="auto"/>
        <w:bottom w:val="none" w:sz="0" w:space="0" w:color="auto"/>
        <w:right w:val="none" w:sz="0" w:space="0" w:color="auto"/>
      </w:divBdr>
    </w:div>
    <w:div w:id="19842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2_Arch//TSGS2_134_Sapporo/Docs//S2-19076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3_Iu//TSGR3_104/Docs//R3-1931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447B2-24CC-4844-81E0-C23E8B35B95D}">
  <ds:schemaRefs>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2f282d3b-eb4a-4b09-b61f-b9593442e286"/>
    <ds:schemaRef ds:uri="http://purl.org/dc/elements/1.1/"/>
    <ds:schemaRef ds:uri="http://schemas.openxmlformats.org/package/2006/metadata/core-properties"/>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CEDA84F9-6966-42C6-B2D0-2C3BFA57EA4B}">
  <ds:schemaRefs>
    <ds:schemaRef ds:uri="http://schemas.microsoft.com/sharepoint/v3/contenttype/forms"/>
  </ds:schemaRefs>
</ds:datastoreItem>
</file>

<file path=customXml/itemProps3.xml><?xml version="1.0" encoding="utf-8"?>
<ds:datastoreItem xmlns:ds="http://schemas.openxmlformats.org/officeDocument/2006/customXml" ds:itemID="{E8FAC1BC-F264-40FB-8EFE-D3F5C6B7C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1268B-D16D-4AA0-A910-8E614801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3285</Words>
  <Characters>17490</Characters>
  <Application>Microsoft Office Word</Application>
  <DocSecurity>0</DocSecurity>
  <Lines>296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2019-05-03T02:02:00Z</dcterms:created>
  <dcterms:modified xsi:type="dcterms:W3CDTF">2019-08-15T21:14:00Z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0x010100F3E9551B3FDDA24EBF0A209BAAD637CA</vt:lpwstr>
  </property>
  <property fmtid="{D5CDD505-2E9C-101B-9397-08002B2CF9AE}" pid="7" name="Date">
    <vt:filetime>2018-03-26T22:00:00Z</vt:filetime>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AuthorIds_UIVersion_50176">
    <vt:lpwstr>161</vt:lpwstr>
  </property>
  <property fmtid="{D5CDD505-2E9C-101B-9397-08002B2CF9AE}" pid="12" name="_dlc_DocIdItemGuid">
    <vt:lpwstr>ffcea0e0-2654-4d2c-8a52-4058d036ae88</vt:lpwstr>
  </property>
  <property fmtid="{D5CDD505-2E9C-101B-9397-08002B2CF9AE}" pid="13" name="AuthorIds_UIVersion_49664">
    <vt:lpwstr>161</vt:lpwstr>
  </property>
  <property fmtid="{D5CDD505-2E9C-101B-9397-08002B2CF9AE}" pid="14" name="AuthorIds_UIVersion_23552">
    <vt:lpwstr>161</vt:lpwstr>
  </property>
  <property fmtid="{D5CDD505-2E9C-101B-9397-08002B2CF9AE}" pid="15" name="AuthorIds_UIVersion_11264">
    <vt:lpwstr>161</vt:lpwstr>
  </property>
  <property fmtid="{D5CDD505-2E9C-101B-9397-08002B2CF9AE}" pid="16" name="EriCOLLProjects">
    <vt:lpwstr/>
  </property>
  <property fmtid="{D5CDD505-2E9C-101B-9397-08002B2CF9AE}" pid="17" name="EriCOLLProcess">
    <vt:lpwstr/>
  </property>
</Properties>
</file>